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Resolution Opposing Ohio House Bill 42</w:t>
      </w:r>
    </w:p>
    <w:p w:rsidR="00000000" w:rsidDel="00000000" w:rsidP="00000000" w:rsidRDefault="00000000" w:rsidRPr="00000000" w14:paraId="00000002">
      <w:pPr>
        <w:spacing w:after="240" w:before="240" w:lineRule="auto"/>
        <w:rPr/>
      </w:pPr>
      <w:r w:rsidDel="00000000" w:rsidR="00000000" w:rsidRPr="00000000">
        <w:rPr>
          <w:b w:val="1"/>
          <w:rtl w:val="0"/>
        </w:rPr>
        <w:t xml:space="preserve">WHEREAS</w:t>
      </w:r>
      <w:r w:rsidDel="00000000" w:rsidR="00000000" w:rsidRPr="00000000">
        <w:rPr>
          <w:rtl w:val="0"/>
        </w:rPr>
        <w:t xml:space="preserve">, Ohio House Bill 42, introduced in the 136th General Assembly, proposes to require the Department of Education and Workforce, among other state agencies, to collect and report data concerning the citizenship or immigration status of individuals they serve; and</w:t>
      </w:r>
    </w:p>
    <w:p w:rsidR="00000000" w:rsidDel="00000000" w:rsidP="00000000" w:rsidRDefault="00000000" w:rsidRPr="00000000" w14:paraId="00000003">
      <w:pPr>
        <w:spacing w:after="240" w:before="240" w:lineRule="auto"/>
        <w:rPr/>
      </w:pPr>
      <w:r w:rsidDel="00000000" w:rsidR="00000000" w:rsidRPr="00000000">
        <w:rPr>
          <w:b w:val="1"/>
          <w:rtl w:val="0"/>
        </w:rPr>
        <w:t xml:space="preserve">WHEREAS</w:t>
      </w:r>
      <w:r w:rsidDel="00000000" w:rsidR="00000000" w:rsidRPr="00000000">
        <w:rPr>
          <w:rtl w:val="0"/>
        </w:rPr>
        <w:t xml:space="preserve">, this mandate could lead to the collection of sensitive personal information from students and their families, potentially infringing upon their privacy rights and creating an environment of fear and mistrust within our schools; and</w:t>
      </w:r>
    </w:p>
    <w:p w:rsidR="00000000" w:rsidDel="00000000" w:rsidP="00000000" w:rsidRDefault="00000000" w:rsidRPr="00000000" w14:paraId="00000004">
      <w:pPr>
        <w:spacing w:after="240" w:before="240" w:lineRule="auto"/>
        <w:rPr/>
      </w:pPr>
      <w:r w:rsidDel="00000000" w:rsidR="00000000" w:rsidRPr="00000000">
        <w:rPr>
          <w:b w:val="1"/>
          <w:rtl w:val="0"/>
        </w:rPr>
        <w:t xml:space="preserve">WHEREAS</w:t>
      </w:r>
      <w:r w:rsidDel="00000000" w:rsidR="00000000" w:rsidRPr="00000000">
        <w:rPr>
          <w:rtl w:val="0"/>
        </w:rPr>
        <w:t xml:space="preserve">, the implementation of House Bill 42 may place additional administrative burdens on educators and school staff, diverting resources away from educational instruction and student support services; and</w:t>
      </w:r>
    </w:p>
    <w:p w:rsidR="00000000" w:rsidDel="00000000" w:rsidP="00000000" w:rsidRDefault="00000000" w:rsidRPr="00000000" w14:paraId="00000005">
      <w:pPr>
        <w:spacing w:after="240" w:before="240" w:lineRule="auto"/>
        <w:rPr/>
      </w:pPr>
      <w:r w:rsidDel="00000000" w:rsidR="00000000" w:rsidRPr="00000000">
        <w:rPr>
          <w:b w:val="1"/>
          <w:rtl w:val="0"/>
        </w:rPr>
        <w:t xml:space="preserve">WHEREAS</w:t>
      </w:r>
      <w:r w:rsidDel="00000000" w:rsidR="00000000" w:rsidRPr="00000000">
        <w:rPr>
          <w:rtl w:val="0"/>
        </w:rPr>
        <w:t xml:space="preserve">, our school district is committed to providing a safe, inclusive, and welcoming environment for all students, regardless of their or their families' citizenship or immigration status; and</w:t>
      </w:r>
    </w:p>
    <w:p w:rsidR="00000000" w:rsidDel="00000000" w:rsidP="00000000" w:rsidRDefault="00000000" w:rsidRPr="00000000" w14:paraId="00000006">
      <w:pPr>
        <w:spacing w:after="240" w:before="240" w:lineRule="auto"/>
        <w:rPr/>
      </w:pPr>
      <w:r w:rsidDel="00000000" w:rsidR="00000000" w:rsidRPr="00000000">
        <w:rPr>
          <w:b w:val="1"/>
          <w:rtl w:val="0"/>
        </w:rPr>
        <w:t xml:space="preserve">WHEREAS</w:t>
      </w:r>
      <w:r w:rsidDel="00000000" w:rsidR="00000000" w:rsidRPr="00000000">
        <w:rPr>
          <w:rtl w:val="0"/>
        </w:rPr>
        <w:t xml:space="preserve">, the proposed data collection requirements could deter families from enrolling their children in school or participating in school programs, thereby hindering educational access and equity; and</w:t>
      </w:r>
    </w:p>
    <w:p w:rsidR="00000000" w:rsidDel="00000000" w:rsidP="00000000" w:rsidRDefault="00000000" w:rsidRPr="00000000" w14:paraId="00000007">
      <w:pPr>
        <w:spacing w:after="240" w:before="240" w:lineRule="auto"/>
        <w:rPr/>
      </w:pPr>
      <w:r w:rsidDel="00000000" w:rsidR="00000000" w:rsidRPr="00000000">
        <w:rPr>
          <w:b w:val="1"/>
          <w:rtl w:val="0"/>
        </w:rPr>
        <w:t xml:space="preserve">NOW, THEREFORE, BE IT RESOLVED</w:t>
      </w:r>
      <w:r w:rsidDel="00000000" w:rsidR="00000000" w:rsidRPr="00000000">
        <w:rPr>
          <w:rtl w:val="0"/>
        </w:rPr>
        <w:t xml:space="preserve">, that the </w:t>
      </w:r>
      <w:r w:rsidDel="00000000" w:rsidR="00000000" w:rsidRPr="00000000">
        <w:rPr>
          <w:highlight w:val="yellow"/>
          <w:rtl w:val="0"/>
        </w:rPr>
        <w:t xml:space="preserve">[Your School District Name]</w:t>
      </w:r>
      <w:r w:rsidDel="00000000" w:rsidR="00000000" w:rsidRPr="00000000">
        <w:rPr>
          <w:rtl w:val="0"/>
        </w:rPr>
        <w:t xml:space="preserve"> Board of Education formally opposes Ohio House Bill 42 as it pertains to the education sector;</w:t>
      </w:r>
    </w:p>
    <w:p w:rsidR="00000000" w:rsidDel="00000000" w:rsidP="00000000" w:rsidRDefault="00000000" w:rsidRPr="00000000" w14:paraId="00000008">
      <w:pPr>
        <w:spacing w:after="240" w:before="240" w:lineRule="auto"/>
        <w:rPr/>
      </w:pPr>
      <w:r w:rsidDel="00000000" w:rsidR="00000000" w:rsidRPr="00000000">
        <w:rPr>
          <w:b w:val="1"/>
          <w:rtl w:val="0"/>
        </w:rPr>
        <w:t xml:space="preserve">BE IT FURTHER RESOLVED</w:t>
      </w:r>
      <w:r w:rsidDel="00000000" w:rsidR="00000000" w:rsidRPr="00000000">
        <w:rPr>
          <w:rtl w:val="0"/>
        </w:rPr>
        <w:t xml:space="preserve">, that the Board urges the Ohio General Assembly to reconsider the implications of House Bill 42 on public education and to protect the rights and well-being of all students;</w:t>
      </w:r>
    </w:p>
    <w:p w:rsidR="00000000" w:rsidDel="00000000" w:rsidP="00000000" w:rsidRDefault="00000000" w:rsidRPr="00000000" w14:paraId="00000009">
      <w:pPr>
        <w:spacing w:after="240" w:before="240" w:lineRule="auto"/>
        <w:rPr/>
      </w:pPr>
      <w:r w:rsidDel="00000000" w:rsidR="00000000" w:rsidRPr="00000000">
        <w:rPr>
          <w:b w:val="1"/>
          <w:rtl w:val="0"/>
        </w:rPr>
        <w:t xml:space="preserve">BE IT FURTHER RESOLVED</w:t>
      </w:r>
      <w:r w:rsidDel="00000000" w:rsidR="00000000" w:rsidRPr="00000000">
        <w:rPr>
          <w:rtl w:val="0"/>
        </w:rPr>
        <w:t xml:space="preserve">, that the Board directs the Superintendent to communicate this resolution to local legislators, the Ohio Department of Education and Workforce, and the Governor’s office, and to collaborate with other school districts and educational organizations in advocating against the enactment of House Bill 42.</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Signed:</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President, Board of Education</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Superintendent</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Board Members</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