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7DCE" w14:textId="2D118F75" w:rsidR="004705E8" w:rsidRPr="006507FD" w:rsidRDefault="00E007B3" w:rsidP="006507FD">
      <w:pPr>
        <w:spacing w:after="0" w:line="240" w:lineRule="auto"/>
        <w:jc w:val="center"/>
        <w:rPr>
          <w:b/>
          <w:bCs/>
          <w:u w:val="single"/>
        </w:rPr>
      </w:pPr>
      <w:r w:rsidRPr="006507FD">
        <w:rPr>
          <w:b/>
          <w:bCs/>
          <w:u w:val="single"/>
        </w:rPr>
        <w:t>Amended Substitute House Bill 96 (as passed by Senate)</w:t>
      </w:r>
    </w:p>
    <w:p w14:paraId="00CCD100" w14:textId="421896D3" w:rsidR="00433F3D" w:rsidRPr="006507FD" w:rsidRDefault="00433F3D" w:rsidP="006507FD">
      <w:pPr>
        <w:spacing w:after="0" w:line="240" w:lineRule="auto"/>
        <w:jc w:val="center"/>
        <w:rPr>
          <w:b/>
          <w:bCs/>
          <w:u w:val="single"/>
        </w:rPr>
      </w:pPr>
      <w:r w:rsidRPr="006507FD">
        <w:rPr>
          <w:b/>
          <w:bCs/>
          <w:u w:val="single"/>
        </w:rPr>
        <w:t>Summary of Changes made by the Senate</w:t>
      </w:r>
    </w:p>
    <w:p w14:paraId="57CBF11B" w14:textId="77777777" w:rsidR="00433F3D" w:rsidRPr="006507FD" w:rsidRDefault="00433F3D" w:rsidP="006507FD">
      <w:pPr>
        <w:spacing w:line="240" w:lineRule="auto"/>
        <w:rPr>
          <w:b/>
          <w:bCs/>
          <w:u w:val="single"/>
        </w:rPr>
      </w:pPr>
    </w:p>
    <w:p w14:paraId="0E96D987" w14:textId="185D8BE1" w:rsidR="004705E8" w:rsidRPr="008C29CF" w:rsidRDefault="001A2CA1" w:rsidP="006507FD">
      <w:pPr>
        <w:spacing w:line="240" w:lineRule="auto"/>
        <w:rPr>
          <w:b/>
          <w:bCs/>
          <w:u w:val="single"/>
        </w:rPr>
      </w:pPr>
      <w:r w:rsidRPr="008C29CF">
        <w:rPr>
          <w:b/>
          <w:bCs/>
          <w:u w:val="single"/>
        </w:rPr>
        <w:t>K-12 Education</w:t>
      </w:r>
    </w:p>
    <w:p w14:paraId="1C764109" w14:textId="1111405B" w:rsidR="001A2CA1" w:rsidRPr="008C29CF" w:rsidRDefault="001A2CA1" w:rsidP="006507FD">
      <w:pPr>
        <w:pStyle w:val="NormalWeb"/>
        <w:spacing w:before="0" w:beforeAutospacing="0" w:after="0" w:afterAutospacing="0"/>
        <w:rPr>
          <w:rFonts w:asciiTheme="minorHAnsi" w:hAnsiTheme="minorHAnsi" w:cs="Arial"/>
          <w:b/>
          <w:bCs/>
          <w:i/>
          <w:iCs/>
          <w:spacing w:val="-7"/>
        </w:rPr>
      </w:pPr>
      <w:r w:rsidRPr="008C29CF">
        <w:rPr>
          <w:rFonts w:asciiTheme="minorHAnsi" w:hAnsiTheme="minorHAnsi" w:cs="Arial"/>
          <w:b/>
          <w:bCs/>
          <w:i/>
          <w:iCs/>
          <w:spacing w:val="-7"/>
        </w:rPr>
        <w:t>School Funding</w:t>
      </w:r>
    </w:p>
    <w:p w14:paraId="7FA9BEDF" w14:textId="77777777" w:rsidR="001A2CA1" w:rsidRPr="008C29CF" w:rsidRDefault="001A2CA1" w:rsidP="006507FD">
      <w:pPr>
        <w:pStyle w:val="NormalWeb"/>
        <w:spacing w:before="0" w:beforeAutospacing="0" w:after="0" w:afterAutospacing="0"/>
        <w:rPr>
          <w:rFonts w:asciiTheme="minorHAnsi" w:hAnsiTheme="minorHAnsi" w:cs="Arial"/>
          <w:spacing w:val="-7"/>
        </w:rPr>
      </w:pPr>
    </w:p>
    <w:p w14:paraId="2E0C7197" w14:textId="77777777" w:rsidR="001A2CA1" w:rsidRPr="008C29CF" w:rsidRDefault="001A2CA1" w:rsidP="008C29CF">
      <w:pPr>
        <w:pStyle w:val="NormalWeb"/>
        <w:numPr>
          <w:ilvl w:val="0"/>
          <w:numId w:val="4"/>
        </w:numPr>
        <w:spacing w:before="0" w:beforeAutospacing="0" w:after="0" w:afterAutospacing="0"/>
        <w:rPr>
          <w:rFonts w:asciiTheme="minorHAnsi" w:hAnsiTheme="minorHAnsi" w:cs="Arial"/>
          <w:spacing w:val="-7"/>
        </w:rPr>
      </w:pPr>
      <w:r w:rsidRPr="008C29CF">
        <w:rPr>
          <w:rFonts w:asciiTheme="minorHAnsi" w:hAnsiTheme="minorHAnsi" w:cs="Arial"/>
          <w:spacing w:val="-7"/>
        </w:rPr>
        <w:t>Reinstates the Fair School Funding Plan framework and phases in years 5 and 6 but fails to update the base cost components.</w:t>
      </w:r>
    </w:p>
    <w:p w14:paraId="2E6E7C02" w14:textId="77777777" w:rsidR="001A2CA1" w:rsidRPr="008C29CF" w:rsidRDefault="001A2CA1" w:rsidP="008C29CF">
      <w:pPr>
        <w:pStyle w:val="NormalWeb"/>
        <w:numPr>
          <w:ilvl w:val="0"/>
          <w:numId w:val="4"/>
        </w:numPr>
        <w:spacing w:before="0" w:beforeAutospacing="0" w:after="0" w:afterAutospacing="0"/>
        <w:rPr>
          <w:rFonts w:asciiTheme="minorHAnsi" w:hAnsiTheme="minorHAnsi" w:cs="Arial"/>
          <w:spacing w:val="-7"/>
        </w:rPr>
      </w:pPr>
      <w:r w:rsidRPr="008C29CF">
        <w:rPr>
          <w:rFonts w:asciiTheme="minorHAnsi" w:hAnsiTheme="minorHAnsi" w:cs="Arial"/>
          <w:spacing w:val="-7"/>
        </w:rPr>
        <w:t>Guarantees district funding at FY 2021 levels.</w:t>
      </w:r>
    </w:p>
    <w:p w14:paraId="5F981D82" w14:textId="007F0AA1" w:rsidR="001A2CA1" w:rsidRPr="008C29CF" w:rsidRDefault="001A2CA1" w:rsidP="008C29CF">
      <w:pPr>
        <w:pStyle w:val="NormalWeb"/>
        <w:numPr>
          <w:ilvl w:val="0"/>
          <w:numId w:val="4"/>
        </w:numPr>
        <w:spacing w:before="0" w:beforeAutospacing="0" w:after="0" w:afterAutospacing="0"/>
        <w:rPr>
          <w:rFonts w:asciiTheme="minorHAnsi" w:hAnsiTheme="minorHAnsi" w:cs="Arial"/>
          <w:spacing w:val="-7"/>
        </w:rPr>
      </w:pPr>
      <w:r w:rsidRPr="008C29CF">
        <w:rPr>
          <w:rFonts w:asciiTheme="minorHAnsi" w:hAnsiTheme="minorHAnsi" w:cs="Arial"/>
          <w:spacing w:val="-7"/>
        </w:rPr>
        <w:t>Amends the House-passed per-pupil enrollment growth to be $225 in FY 2026 for districts whose enrollment grew by at least 5% and $250 in FY 2027 for districts whose enrollment grew by at least 3%</w:t>
      </w:r>
      <w:r w:rsidR="008C29CF" w:rsidRPr="008C29CF">
        <w:rPr>
          <w:rFonts w:asciiTheme="minorHAnsi" w:hAnsiTheme="minorHAnsi" w:cs="Arial"/>
          <w:spacing w:val="-7"/>
        </w:rPr>
        <w:t xml:space="preserve">. </w:t>
      </w:r>
    </w:p>
    <w:p w14:paraId="4A6C68A1" w14:textId="05527700" w:rsidR="00D0357A" w:rsidRPr="008C29CF" w:rsidRDefault="00D0357A" w:rsidP="008C29CF">
      <w:pPr>
        <w:pStyle w:val="NormalWeb"/>
        <w:numPr>
          <w:ilvl w:val="0"/>
          <w:numId w:val="4"/>
        </w:numPr>
        <w:spacing w:before="0" w:beforeAutospacing="0" w:after="0" w:afterAutospacing="0"/>
        <w:rPr>
          <w:rFonts w:asciiTheme="minorHAnsi" w:hAnsiTheme="minorHAnsi" w:cs="Arial"/>
          <w:spacing w:val="-7"/>
        </w:rPr>
      </w:pPr>
      <w:r w:rsidRPr="008C29CF">
        <w:rPr>
          <w:rFonts w:asciiTheme="minorHAnsi" w:hAnsiTheme="minorHAnsi"/>
          <w:color w:val="000000"/>
        </w:rPr>
        <w:t>Provides a performance supplement in FY 2026 and FY 2027 to districts that received any of the following on the state report card for the 2023-2024 school year: (a) an overall performance rating of four or more stars, (b) a performance rating of three or more stars on the Progress component, or (c) a higher performance rating on the Progress component than the district received for that component on its 2022-2023 report card. Calculates the payment as equal to a district's current year enrollment multiplied by $26, times the greater of the number of stars the district received for its overall performance rating or its progress component rating on the state report card for the 2023-24 school year.</w:t>
      </w:r>
    </w:p>
    <w:p w14:paraId="53308353" w14:textId="2EC829CE" w:rsidR="000412F3" w:rsidRPr="008C29CF" w:rsidRDefault="000412F3" w:rsidP="008C29CF">
      <w:pPr>
        <w:pStyle w:val="NormalWeb"/>
        <w:numPr>
          <w:ilvl w:val="0"/>
          <w:numId w:val="4"/>
        </w:numPr>
        <w:spacing w:before="0" w:beforeAutospacing="0" w:after="0" w:afterAutospacing="0"/>
        <w:rPr>
          <w:rFonts w:asciiTheme="minorHAnsi" w:hAnsiTheme="minorHAnsi" w:cs="Arial"/>
          <w:spacing w:val="-7"/>
        </w:rPr>
      </w:pPr>
      <w:r w:rsidRPr="008C29CF">
        <w:rPr>
          <w:rFonts w:asciiTheme="minorHAnsi" w:hAnsiTheme="minorHAnsi"/>
          <w:color w:val="000000"/>
        </w:rPr>
        <w:t>Requires ODEW, for FY 2026 and FY 2027, to calculate a district's disadvantaged pupil impact aid (DPIA) by using a weighted number of economically disadvantaged students equal to the sum of (a) the number of economically disadvantaged students reported for the district for FY 2025, as of June 1, 2025, multiplied by 75% for FY 2026 and 65% for FY 202</w:t>
      </w:r>
      <w:r w:rsidR="00ED6A3D" w:rsidRPr="008C29CF">
        <w:rPr>
          <w:rFonts w:asciiTheme="minorHAnsi" w:hAnsiTheme="minorHAnsi"/>
          <w:color w:val="000000"/>
        </w:rPr>
        <w:t>7</w:t>
      </w:r>
      <w:r w:rsidRPr="008C29CF">
        <w:rPr>
          <w:rFonts w:asciiTheme="minorHAnsi" w:hAnsiTheme="minorHAnsi"/>
          <w:color w:val="000000"/>
        </w:rPr>
        <w:t>, and (b) the number of directly certified economically disadvantaged students for the fiscal year multiplied by 25% for FY 2026 and 35% for FY 2027.</w:t>
      </w:r>
    </w:p>
    <w:p w14:paraId="458E1272" w14:textId="31ACF49A" w:rsidR="001A2CA1" w:rsidRPr="008C29CF" w:rsidRDefault="001A2CA1" w:rsidP="008C29CF">
      <w:pPr>
        <w:pStyle w:val="NormalWeb"/>
        <w:numPr>
          <w:ilvl w:val="0"/>
          <w:numId w:val="4"/>
        </w:numPr>
        <w:spacing w:before="0" w:beforeAutospacing="0" w:after="0" w:afterAutospacing="0"/>
        <w:rPr>
          <w:rFonts w:asciiTheme="minorHAnsi" w:hAnsiTheme="minorHAnsi" w:cs="Arial"/>
          <w:spacing w:val="-7"/>
        </w:rPr>
      </w:pPr>
      <w:r w:rsidRPr="008C29CF">
        <w:rPr>
          <w:rFonts w:asciiTheme="minorHAnsi" w:hAnsiTheme="minorHAnsi" w:cs="Arial"/>
          <w:spacing w:val="-7"/>
        </w:rPr>
        <w:t>Under the Senate funding proposal, 146 districts would receive less money from the state next year than this year, and 180 districts would see state revenue decline between FY 2026 and FY 2027</w:t>
      </w:r>
      <w:r w:rsidR="000051E5" w:rsidRPr="008C29CF">
        <w:rPr>
          <w:rFonts w:asciiTheme="minorHAnsi" w:hAnsiTheme="minorHAnsi" w:cs="Arial"/>
          <w:spacing w:val="-7"/>
        </w:rPr>
        <w:t>.</w:t>
      </w:r>
    </w:p>
    <w:p w14:paraId="4A1291AE" w14:textId="10171829" w:rsidR="00D0357A" w:rsidRPr="008C29CF" w:rsidRDefault="00A11A70" w:rsidP="008C29CF">
      <w:pPr>
        <w:pStyle w:val="NormalWeb"/>
        <w:numPr>
          <w:ilvl w:val="0"/>
          <w:numId w:val="4"/>
        </w:numPr>
        <w:spacing w:before="0" w:beforeAutospacing="0" w:after="0" w:afterAutospacing="0"/>
        <w:rPr>
          <w:rFonts w:asciiTheme="minorHAnsi" w:hAnsiTheme="minorHAnsi" w:cs="Arial"/>
          <w:spacing w:val="-7"/>
        </w:rPr>
      </w:pPr>
      <w:r w:rsidRPr="008C29CF">
        <w:rPr>
          <w:rFonts w:asciiTheme="minorHAnsi" w:hAnsiTheme="minorHAnsi" w:cs="Arial"/>
          <w:spacing w:val="-7"/>
        </w:rPr>
        <w:t>Decreases from $10 to $3 the amount multiplied by the enrollment for all districts and schools within a Career Technical Planning District (CTPD) to calculate the career awareness and exploration funds the department must pay the lead district of each CTPD</w:t>
      </w:r>
      <w:r w:rsidR="008C29CF" w:rsidRPr="008C29CF">
        <w:rPr>
          <w:rFonts w:asciiTheme="minorHAnsi" w:hAnsiTheme="minorHAnsi" w:cs="Arial"/>
          <w:spacing w:val="-7"/>
        </w:rPr>
        <w:t xml:space="preserve">. </w:t>
      </w:r>
    </w:p>
    <w:p w14:paraId="20FAB08A" w14:textId="77777777" w:rsidR="00B52D4C" w:rsidRPr="008C29CF" w:rsidRDefault="00B52D4C" w:rsidP="006507FD">
      <w:pPr>
        <w:pStyle w:val="NormalWeb"/>
        <w:spacing w:before="0" w:beforeAutospacing="0" w:after="0" w:afterAutospacing="0"/>
        <w:ind w:left="720"/>
        <w:rPr>
          <w:rFonts w:asciiTheme="minorHAnsi" w:hAnsiTheme="minorHAnsi" w:cs="Arial"/>
          <w:spacing w:val="-7"/>
        </w:rPr>
      </w:pPr>
    </w:p>
    <w:p w14:paraId="558AFAC1" w14:textId="77777777" w:rsidR="00B52D4C" w:rsidRPr="008C29CF" w:rsidRDefault="00B52D4C" w:rsidP="006507FD">
      <w:pPr>
        <w:pStyle w:val="NormalWeb"/>
        <w:spacing w:before="0" w:beforeAutospacing="0" w:after="0" w:afterAutospacing="0"/>
        <w:rPr>
          <w:rFonts w:asciiTheme="minorHAnsi" w:hAnsiTheme="minorHAnsi" w:cs="Arial"/>
          <w:b/>
          <w:bCs/>
          <w:i/>
          <w:iCs/>
          <w:spacing w:val="-7"/>
        </w:rPr>
      </w:pPr>
      <w:r w:rsidRPr="008C29CF">
        <w:rPr>
          <w:rFonts w:asciiTheme="minorHAnsi" w:hAnsiTheme="minorHAnsi" w:cs="Arial"/>
          <w:b/>
          <w:bCs/>
          <w:i/>
          <w:iCs/>
          <w:spacing w:val="-7"/>
        </w:rPr>
        <w:t>School District Carryover Balances</w:t>
      </w:r>
    </w:p>
    <w:p w14:paraId="4FC2AEF4" w14:textId="77777777" w:rsidR="00B52D4C" w:rsidRPr="008C29CF" w:rsidRDefault="00B52D4C" w:rsidP="006507FD">
      <w:pPr>
        <w:pStyle w:val="NormalWeb"/>
        <w:spacing w:before="0" w:beforeAutospacing="0" w:after="0" w:afterAutospacing="0"/>
        <w:rPr>
          <w:rFonts w:asciiTheme="minorHAnsi" w:hAnsiTheme="minorHAnsi" w:cs="Arial"/>
          <w:spacing w:val="-7"/>
        </w:rPr>
      </w:pPr>
    </w:p>
    <w:p w14:paraId="7ABEB59B" w14:textId="419E1076" w:rsidR="00B52D4C" w:rsidRPr="008C29CF" w:rsidRDefault="00B52D4C" w:rsidP="008C29CF">
      <w:pPr>
        <w:pStyle w:val="NormalWeb"/>
        <w:numPr>
          <w:ilvl w:val="0"/>
          <w:numId w:val="5"/>
        </w:numPr>
        <w:spacing w:before="0" w:beforeAutospacing="0" w:after="0" w:afterAutospacing="0"/>
        <w:rPr>
          <w:rFonts w:asciiTheme="minorHAnsi" w:hAnsiTheme="minorHAnsi" w:cs="Arial"/>
          <w:spacing w:val="-7"/>
        </w:rPr>
      </w:pPr>
      <w:r w:rsidRPr="008C29CF">
        <w:rPr>
          <w:rFonts w:asciiTheme="minorHAnsi" w:hAnsiTheme="minorHAnsi" w:cs="Arial"/>
          <w:spacing w:val="-7"/>
        </w:rPr>
        <w:t>Raises the threshold for carryover balances from 30% to 50% before the County Budget Commission is required to reduce a school district’s property tax collections.</w:t>
      </w:r>
      <w:r w:rsidR="002E7F1B" w:rsidRPr="008C29CF">
        <w:rPr>
          <w:rFonts w:asciiTheme="minorHAnsi" w:hAnsiTheme="minorHAnsi" w:cs="Arial"/>
          <w:spacing w:val="-7"/>
        </w:rPr>
        <w:t xml:space="preserve"> </w:t>
      </w:r>
    </w:p>
    <w:p w14:paraId="0149FBE4" w14:textId="3388DF27" w:rsidR="00B52D4C" w:rsidRPr="008C29CF" w:rsidRDefault="00B52D4C" w:rsidP="008C29CF">
      <w:pPr>
        <w:pStyle w:val="NormalWeb"/>
        <w:numPr>
          <w:ilvl w:val="0"/>
          <w:numId w:val="5"/>
        </w:numPr>
        <w:spacing w:before="0" w:beforeAutospacing="0" w:after="0" w:afterAutospacing="0"/>
        <w:rPr>
          <w:rFonts w:asciiTheme="minorHAnsi" w:hAnsiTheme="minorHAnsi" w:cs="Arial"/>
          <w:spacing w:val="-7"/>
        </w:rPr>
      </w:pPr>
      <w:r w:rsidRPr="008C29CF">
        <w:rPr>
          <w:rFonts w:asciiTheme="minorHAnsi" w:hAnsiTheme="minorHAnsi" w:cs="Arial"/>
          <w:spacing w:val="-7"/>
        </w:rPr>
        <w:t xml:space="preserve">Allows a school district to adopt a resolution to reserve a portion of the carryover balances for current or future permanent improvement expenses to be utilized within the next three </w:t>
      </w:r>
      <w:r w:rsidRPr="008C29CF">
        <w:rPr>
          <w:rFonts w:asciiTheme="minorHAnsi" w:hAnsiTheme="minorHAnsi" w:cs="Arial"/>
          <w:spacing w:val="-7"/>
        </w:rPr>
        <w:lastRenderedPageBreak/>
        <w:t>years. These funds would not count toward the 50% threshold</w:t>
      </w:r>
      <w:r w:rsidR="008C29CF" w:rsidRPr="008C29CF">
        <w:rPr>
          <w:rFonts w:asciiTheme="minorHAnsi" w:hAnsiTheme="minorHAnsi" w:cs="Arial"/>
          <w:spacing w:val="-7"/>
        </w:rPr>
        <w:t xml:space="preserve">. </w:t>
      </w:r>
      <w:r w:rsidRPr="008C29CF">
        <w:rPr>
          <w:rFonts w:asciiTheme="minorHAnsi" w:hAnsiTheme="minorHAnsi" w:cs="Arial"/>
          <w:spacing w:val="-7"/>
        </w:rPr>
        <w:t>However, the funds would be used to reduce property taxes if not used within three years</w:t>
      </w:r>
      <w:r w:rsidR="008C29CF" w:rsidRPr="008C29CF">
        <w:rPr>
          <w:rFonts w:asciiTheme="minorHAnsi" w:hAnsiTheme="minorHAnsi" w:cs="Arial"/>
          <w:spacing w:val="-7"/>
        </w:rPr>
        <w:t xml:space="preserve">. </w:t>
      </w:r>
    </w:p>
    <w:p w14:paraId="0E51019E" w14:textId="77777777" w:rsidR="00B52D4C" w:rsidRPr="008C29CF" w:rsidRDefault="00B52D4C" w:rsidP="008C29CF">
      <w:pPr>
        <w:pStyle w:val="NormalWeb"/>
        <w:numPr>
          <w:ilvl w:val="0"/>
          <w:numId w:val="5"/>
        </w:numPr>
        <w:spacing w:before="0" w:beforeAutospacing="0" w:after="0" w:afterAutospacing="0"/>
        <w:rPr>
          <w:rFonts w:asciiTheme="minorHAnsi" w:hAnsiTheme="minorHAnsi" w:cs="Arial"/>
          <w:spacing w:val="-7"/>
        </w:rPr>
      </w:pPr>
      <w:r w:rsidRPr="008C29CF">
        <w:rPr>
          <w:rFonts w:asciiTheme="minorHAnsi" w:hAnsiTheme="minorHAnsi" w:cs="Arial"/>
          <w:spacing w:val="-7"/>
        </w:rPr>
        <w:t>Under the 50% threshold, approximately 239 school districts would be impacted.</w:t>
      </w:r>
    </w:p>
    <w:p w14:paraId="7DAE9A0B" w14:textId="77777777" w:rsidR="00C0187F" w:rsidRPr="008C29CF" w:rsidRDefault="00C0187F" w:rsidP="006507FD">
      <w:pPr>
        <w:pStyle w:val="NormalWeb"/>
        <w:spacing w:before="0" w:beforeAutospacing="0" w:after="0" w:afterAutospacing="0"/>
        <w:rPr>
          <w:rFonts w:asciiTheme="minorHAnsi" w:hAnsiTheme="minorHAnsi" w:cs="Arial"/>
          <w:spacing w:val="-7"/>
        </w:rPr>
      </w:pPr>
    </w:p>
    <w:p w14:paraId="63F00C6B" w14:textId="17CE602E" w:rsidR="00374BE5" w:rsidRPr="008C29CF" w:rsidRDefault="00374BE5" w:rsidP="006507FD">
      <w:pPr>
        <w:pStyle w:val="NormalWeb"/>
        <w:spacing w:before="0" w:beforeAutospacing="0" w:after="0" w:afterAutospacing="0"/>
        <w:rPr>
          <w:rFonts w:asciiTheme="minorHAnsi" w:hAnsiTheme="minorHAnsi" w:cs="Arial"/>
          <w:b/>
          <w:bCs/>
          <w:i/>
          <w:iCs/>
          <w:spacing w:val="-7"/>
        </w:rPr>
      </w:pPr>
      <w:r w:rsidRPr="008C29CF">
        <w:rPr>
          <w:rFonts w:asciiTheme="minorHAnsi" w:hAnsiTheme="minorHAnsi" w:cs="Arial"/>
          <w:b/>
          <w:bCs/>
          <w:i/>
          <w:iCs/>
          <w:spacing w:val="-7"/>
        </w:rPr>
        <w:t>Property Taxes</w:t>
      </w:r>
    </w:p>
    <w:p w14:paraId="0B1962E7" w14:textId="77777777" w:rsidR="00374BE5" w:rsidRPr="008C29CF" w:rsidRDefault="00374BE5" w:rsidP="006507FD">
      <w:pPr>
        <w:pStyle w:val="NormalWeb"/>
        <w:spacing w:before="0" w:beforeAutospacing="0" w:after="0" w:afterAutospacing="0"/>
        <w:rPr>
          <w:rFonts w:asciiTheme="minorHAnsi" w:hAnsiTheme="minorHAnsi" w:cs="Arial"/>
          <w:spacing w:val="-7"/>
        </w:rPr>
      </w:pPr>
    </w:p>
    <w:p w14:paraId="67F3FF53" w14:textId="1A300CFB" w:rsidR="00374BE5" w:rsidRPr="008C29CF" w:rsidRDefault="00374BE5"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Requires school boards to obtain a two-thirds vote from all members to put a tax levy on the ballot</w:t>
      </w:r>
      <w:r w:rsidR="008C29CF" w:rsidRPr="008C29CF">
        <w:rPr>
          <w:rFonts w:asciiTheme="minorHAnsi" w:hAnsiTheme="minorHAnsi" w:cs="Arial"/>
          <w:spacing w:val="-7"/>
        </w:rPr>
        <w:t xml:space="preserve">. </w:t>
      </w:r>
    </w:p>
    <w:p w14:paraId="1696F0F7" w14:textId="77777777" w:rsidR="00374BE5" w:rsidRPr="008C29CF" w:rsidRDefault="00374BE5"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Requires that current emergency and substitute tax levies be included in calculating a school district's 20-mill floor or a joint vocational school district's 2-mill floor for property tax purposes. </w:t>
      </w:r>
    </w:p>
    <w:p w14:paraId="37A6F718" w14:textId="39976C19" w:rsidR="00374BE5" w:rsidRPr="008C29CF" w:rsidRDefault="00374BE5"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Eliminates the following types of levies: replacement property tax levy, fixed-sum emergency levy, substitute levy, and combined school district income tax and fixed-sum property tax levy, generally beginning with elections held on or after Jan</w:t>
      </w:r>
      <w:r w:rsidR="00E500B2" w:rsidRPr="008C29CF">
        <w:rPr>
          <w:rFonts w:asciiTheme="minorHAnsi" w:hAnsiTheme="minorHAnsi" w:cs="Arial"/>
          <w:spacing w:val="-7"/>
        </w:rPr>
        <w:t>uary</w:t>
      </w:r>
      <w:r w:rsidRPr="008C29CF">
        <w:rPr>
          <w:rFonts w:asciiTheme="minorHAnsi" w:hAnsiTheme="minorHAnsi" w:cs="Arial"/>
          <w:spacing w:val="-7"/>
        </w:rPr>
        <w:t xml:space="preserve"> 1, 2026. </w:t>
      </w:r>
    </w:p>
    <w:p w14:paraId="1B621283" w14:textId="77777777" w:rsidR="00374BE5" w:rsidRPr="008C29CF" w:rsidRDefault="00374BE5"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Prohibits a school district from proposing a current expense levy if it has a general fund carryover balance of over 100%. </w:t>
      </w:r>
    </w:p>
    <w:p w14:paraId="1C6CE74F" w14:textId="77777777" w:rsidR="00374BE5" w:rsidRPr="008C29CF" w:rsidRDefault="00374BE5"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Requires current expense levy ballot language to include the percentage and dollar amount of general fund carryover balances.</w:t>
      </w:r>
    </w:p>
    <w:p w14:paraId="378E8C9A" w14:textId="726C6F59" w:rsidR="00A11A70" w:rsidRPr="008C29CF" w:rsidRDefault="00A11A70"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Allows a County Budget Commission to reduce millage on any voter-approved tax levy, aside from a debt levy, if the commission finds it “reasonably necessary or prudent” to avoid unnecessary, excessive, or unneeded property tax collections</w:t>
      </w:r>
      <w:r w:rsidR="008C29CF" w:rsidRPr="008C29CF">
        <w:rPr>
          <w:rFonts w:asciiTheme="minorHAnsi" w:hAnsiTheme="minorHAnsi" w:cs="Arial"/>
          <w:spacing w:val="-7"/>
        </w:rPr>
        <w:t xml:space="preserve">. </w:t>
      </w:r>
    </w:p>
    <w:p w14:paraId="71D6D6D8" w14:textId="0E5C8ED5" w:rsidR="00A11A70" w:rsidRPr="008C29CF" w:rsidRDefault="00A11A70"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Requires school districts to obtain approval from the County Budget Commission before adjusting inside millage in a manner that increases tax rates</w:t>
      </w:r>
      <w:r w:rsidR="008C29CF" w:rsidRPr="008C29CF">
        <w:rPr>
          <w:rFonts w:asciiTheme="minorHAnsi" w:hAnsiTheme="minorHAnsi" w:cs="Arial"/>
          <w:spacing w:val="-7"/>
        </w:rPr>
        <w:t xml:space="preserve">. </w:t>
      </w:r>
    </w:p>
    <w:p w14:paraId="2A0FE8A8" w14:textId="77777777" w:rsidR="00A11A70" w:rsidRPr="008C29CF" w:rsidRDefault="00374BE5"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 xml:space="preserve">Prohibits a school district or other education-related taxing authority from combining a renewal levy with an increase to an existing levy and making other changes. </w:t>
      </w:r>
    </w:p>
    <w:p w14:paraId="18F292A0" w14:textId="3F5D37CB" w:rsidR="00374BE5" w:rsidRPr="008C29CF" w:rsidRDefault="00374BE5" w:rsidP="008C29CF">
      <w:pPr>
        <w:pStyle w:val="NormalWeb"/>
        <w:numPr>
          <w:ilvl w:val="0"/>
          <w:numId w:val="6"/>
        </w:numPr>
        <w:spacing w:before="0" w:beforeAutospacing="0" w:after="0" w:afterAutospacing="0"/>
        <w:rPr>
          <w:rFonts w:asciiTheme="minorHAnsi" w:hAnsiTheme="minorHAnsi" w:cs="Arial"/>
          <w:spacing w:val="-7"/>
        </w:rPr>
      </w:pPr>
      <w:r w:rsidRPr="008C29CF">
        <w:rPr>
          <w:rFonts w:asciiTheme="minorHAnsi" w:hAnsiTheme="minorHAnsi" w:cs="Arial"/>
          <w:spacing w:val="-7"/>
        </w:rPr>
        <w:t>Increase</w:t>
      </w:r>
      <w:r w:rsidR="00A11A70" w:rsidRPr="008C29CF">
        <w:rPr>
          <w:rFonts w:asciiTheme="minorHAnsi" w:hAnsiTheme="minorHAnsi" w:cs="Arial"/>
          <w:spacing w:val="-7"/>
        </w:rPr>
        <w:t>s</w:t>
      </w:r>
      <w:r w:rsidRPr="008C29CF">
        <w:rPr>
          <w:rFonts w:asciiTheme="minorHAnsi" w:hAnsiTheme="minorHAnsi" w:cs="Arial"/>
          <w:spacing w:val="-7"/>
        </w:rPr>
        <w:t xml:space="preserve"> the reduction amount of the standard property tax homestead exemption from $28,000 to $32,000 while increasing the income threshold from $40,000 to $42,500. It also increases the enhanced homestead exemptions for disabled veterans and surviving spouses from $56,000 to $59,000.</w:t>
      </w:r>
    </w:p>
    <w:p w14:paraId="2CEFBE32" w14:textId="77777777" w:rsidR="00374BE5" w:rsidRPr="008C29CF" w:rsidRDefault="00374BE5" w:rsidP="006507FD">
      <w:pPr>
        <w:pStyle w:val="NormalWeb"/>
        <w:spacing w:before="0" w:beforeAutospacing="0" w:after="0" w:afterAutospacing="0"/>
        <w:rPr>
          <w:rFonts w:asciiTheme="minorHAnsi" w:hAnsiTheme="minorHAnsi" w:cs="Arial"/>
          <w:spacing w:val="-7"/>
        </w:rPr>
      </w:pPr>
    </w:p>
    <w:p w14:paraId="14C0F775" w14:textId="77777777" w:rsidR="00A11A70" w:rsidRPr="008C29CF" w:rsidRDefault="00A11A70" w:rsidP="006507FD">
      <w:pPr>
        <w:pStyle w:val="NormalWeb"/>
        <w:spacing w:before="0" w:beforeAutospacing="0" w:after="0" w:afterAutospacing="0"/>
        <w:rPr>
          <w:rFonts w:asciiTheme="minorHAnsi" w:hAnsiTheme="minorHAnsi" w:cs="Arial"/>
          <w:b/>
          <w:bCs/>
          <w:i/>
          <w:iCs/>
          <w:spacing w:val="-7"/>
        </w:rPr>
      </w:pPr>
      <w:r w:rsidRPr="008C29CF">
        <w:rPr>
          <w:rFonts w:asciiTheme="minorHAnsi" w:hAnsiTheme="minorHAnsi" w:cs="Arial"/>
          <w:b/>
          <w:bCs/>
          <w:i/>
          <w:iCs/>
          <w:spacing w:val="-7"/>
        </w:rPr>
        <w:t>District Financial Reporting</w:t>
      </w:r>
    </w:p>
    <w:p w14:paraId="03029C34" w14:textId="77777777" w:rsidR="00A22FD2" w:rsidRPr="008C29CF" w:rsidRDefault="00A22FD2" w:rsidP="006507FD">
      <w:pPr>
        <w:pStyle w:val="NormalWeb"/>
        <w:spacing w:before="0" w:beforeAutospacing="0" w:after="0" w:afterAutospacing="0"/>
        <w:rPr>
          <w:rFonts w:asciiTheme="minorHAnsi" w:hAnsiTheme="minorHAnsi" w:cs="Arial"/>
          <w:b/>
          <w:bCs/>
          <w:i/>
          <w:iCs/>
          <w:spacing w:val="-7"/>
        </w:rPr>
      </w:pPr>
    </w:p>
    <w:p w14:paraId="7B192838" w14:textId="77777777" w:rsidR="00A11A70" w:rsidRPr="008C29CF" w:rsidRDefault="00A11A70" w:rsidP="008C29CF">
      <w:pPr>
        <w:pStyle w:val="NormalWeb"/>
        <w:numPr>
          <w:ilvl w:val="0"/>
          <w:numId w:val="5"/>
        </w:numPr>
        <w:spacing w:before="0" w:beforeAutospacing="0" w:after="0" w:afterAutospacing="0"/>
        <w:rPr>
          <w:rFonts w:asciiTheme="minorHAnsi" w:hAnsiTheme="minorHAnsi" w:cs="Arial"/>
          <w:spacing w:val="-7"/>
        </w:rPr>
      </w:pPr>
      <w:r w:rsidRPr="008C29CF">
        <w:rPr>
          <w:rFonts w:asciiTheme="minorHAnsi" w:hAnsiTheme="minorHAnsi" w:cs="Arial"/>
          <w:spacing w:val="-7"/>
        </w:rPr>
        <w:t>Requires school boards to submit appropriations, revenue, and fund balance assumptions for the current fiscal year in addition to three-year projections of operational revenue and expenditures.</w:t>
      </w:r>
    </w:p>
    <w:p w14:paraId="565356BE" w14:textId="77777777" w:rsidR="00A11A70" w:rsidRPr="008C29CF" w:rsidRDefault="00A11A70" w:rsidP="008C29CF">
      <w:pPr>
        <w:pStyle w:val="NormalWeb"/>
        <w:numPr>
          <w:ilvl w:val="0"/>
          <w:numId w:val="5"/>
        </w:numPr>
        <w:spacing w:before="0" w:beforeAutospacing="0"/>
        <w:rPr>
          <w:rFonts w:asciiTheme="minorHAnsi" w:hAnsiTheme="minorHAnsi"/>
          <w:color w:val="000000"/>
        </w:rPr>
      </w:pPr>
      <w:r w:rsidRPr="008C29CF">
        <w:rPr>
          <w:rFonts w:asciiTheme="minorHAnsi" w:hAnsiTheme="minorHAnsi"/>
          <w:color w:val="000000"/>
        </w:rPr>
        <w:t>Requires each district board to submit its current budget information and three-year projections by August 31 of each fiscal year and updated information and projections by the last day of February of that fiscal year.</w:t>
      </w:r>
    </w:p>
    <w:p w14:paraId="2C3BF452" w14:textId="2F937FF7" w:rsidR="00A11A70" w:rsidRPr="008C29CF" w:rsidRDefault="00A11A70" w:rsidP="008C29CF">
      <w:pPr>
        <w:pStyle w:val="NormalWeb"/>
        <w:numPr>
          <w:ilvl w:val="0"/>
          <w:numId w:val="5"/>
        </w:numPr>
        <w:spacing w:before="0" w:beforeAutospacing="0" w:after="0" w:afterAutospacing="0"/>
        <w:rPr>
          <w:rFonts w:asciiTheme="minorHAnsi" w:hAnsiTheme="minorHAnsi"/>
          <w:color w:val="000000"/>
        </w:rPr>
      </w:pPr>
      <w:r w:rsidRPr="008C29CF">
        <w:rPr>
          <w:rFonts w:asciiTheme="minorHAnsi" w:hAnsiTheme="minorHAnsi"/>
          <w:color w:val="000000" w:themeColor="text1"/>
        </w:rPr>
        <w:t>For FY 2026, requires each school district to make the initial submission of current budget information and three-year projections by Oct. 15, 2025.</w:t>
      </w:r>
    </w:p>
    <w:p w14:paraId="1F83D1A8" w14:textId="73B6AEB9" w:rsidR="739510A2" w:rsidRPr="008C29CF" w:rsidRDefault="739510A2" w:rsidP="739510A2">
      <w:pPr>
        <w:pStyle w:val="NormalWeb"/>
        <w:spacing w:before="0" w:beforeAutospacing="0" w:after="0" w:afterAutospacing="0"/>
        <w:rPr>
          <w:rFonts w:asciiTheme="minorHAnsi" w:hAnsiTheme="minorHAnsi" w:cs="Arial"/>
          <w:b/>
          <w:bCs/>
          <w:i/>
          <w:iCs/>
        </w:rPr>
      </w:pPr>
    </w:p>
    <w:p w14:paraId="003037D8" w14:textId="77777777" w:rsidR="00ED6A3D" w:rsidRPr="008C29CF" w:rsidRDefault="00ED6A3D">
      <w:pPr>
        <w:rPr>
          <w:rFonts w:eastAsia="Times New Roman" w:cs="Arial"/>
          <w:b/>
          <w:bCs/>
          <w:i/>
          <w:iCs/>
          <w:spacing w:val="-7"/>
          <w:kern w:val="0"/>
          <w14:ligatures w14:val="none"/>
        </w:rPr>
      </w:pPr>
      <w:r w:rsidRPr="008C29CF">
        <w:rPr>
          <w:rFonts w:cs="Arial"/>
          <w:b/>
          <w:bCs/>
          <w:i/>
          <w:iCs/>
          <w:spacing w:val="-7"/>
        </w:rPr>
        <w:br w:type="page"/>
      </w:r>
    </w:p>
    <w:p w14:paraId="0460553E" w14:textId="1B4D512F" w:rsidR="00374BE5" w:rsidRPr="008C29CF" w:rsidRDefault="00374BE5" w:rsidP="006507FD">
      <w:pPr>
        <w:pStyle w:val="NormalWeb"/>
        <w:spacing w:before="0" w:beforeAutospacing="0" w:after="0" w:afterAutospacing="0"/>
        <w:rPr>
          <w:rFonts w:asciiTheme="minorHAnsi" w:hAnsiTheme="minorHAnsi" w:cs="Arial"/>
          <w:b/>
          <w:bCs/>
          <w:i/>
          <w:iCs/>
          <w:spacing w:val="-7"/>
        </w:rPr>
      </w:pPr>
      <w:r w:rsidRPr="008C29CF">
        <w:rPr>
          <w:rFonts w:asciiTheme="minorHAnsi" w:hAnsiTheme="minorHAnsi" w:cs="Arial"/>
          <w:b/>
          <w:bCs/>
          <w:i/>
          <w:iCs/>
          <w:spacing w:val="-7"/>
        </w:rPr>
        <w:lastRenderedPageBreak/>
        <w:t>School Vouchers</w:t>
      </w:r>
    </w:p>
    <w:p w14:paraId="7EB2CD2A" w14:textId="77777777" w:rsidR="00374BE5" w:rsidRPr="008C29CF" w:rsidRDefault="00374BE5" w:rsidP="006507FD">
      <w:pPr>
        <w:pStyle w:val="NormalWeb"/>
        <w:spacing w:before="0" w:beforeAutospacing="0" w:after="0" w:afterAutospacing="0"/>
        <w:rPr>
          <w:rFonts w:asciiTheme="minorHAnsi" w:hAnsiTheme="minorHAnsi" w:cs="Arial"/>
          <w:spacing w:val="-7"/>
        </w:rPr>
      </w:pPr>
    </w:p>
    <w:p w14:paraId="2C75B374" w14:textId="1B5F770E" w:rsidR="00374BE5" w:rsidRPr="008C29CF" w:rsidRDefault="00374BE5" w:rsidP="008C29CF">
      <w:pPr>
        <w:pStyle w:val="NormalWeb"/>
        <w:numPr>
          <w:ilvl w:val="0"/>
          <w:numId w:val="7"/>
        </w:numPr>
        <w:spacing w:before="0" w:beforeAutospacing="0" w:after="0" w:afterAutospacing="0"/>
        <w:rPr>
          <w:rFonts w:asciiTheme="minorHAnsi" w:hAnsiTheme="minorHAnsi" w:cs="Arial"/>
          <w:spacing w:val="-7"/>
        </w:rPr>
      </w:pPr>
      <w:r w:rsidRPr="008C29CF">
        <w:rPr>
          <w:rFonts w:asciiTheme="minorHAnsi" w:hAnsiTheme="minorHAnsi" w:cs="Arial"/>
          <w:spacing w:val="-7"/>
        </w:rPr>
        <w:t>Removes a provision in the House-passed bill that would have established</w:t>
      </w:r>
      <w:r w:rsidR="0031291B" w:rsidRPr="008C29CF">
        <w:rPr>
          <w:rFonts w:asciiTheme="minorHAnsi" w:hAnsiTheme="minorHAnsi" w:cs="Arial"/>
          <w:spacing w:val="-7"/>
        </w:rPr>
        <w:t xml:space="preserve"> yet another voucher </w:t>
      </w:r>
      <w:r w:rsidR="00154CEA" w:rsidRPr="008C29CF">
        <w:rPr>
          <w:rFonts w:asciiTheme="minorHAnsi" w:hAnsiTheme="minorHAnsi" w:cs="Arial"/>
          <w:spacing w:val="-7"/>
        </w:rPr>
        <w:t>program, Educational</w:t>
      </w:r>
      <w:r w:rsidRPr="008C29CF">
        <w:rPr>
          <w:rFonts w:asciiTheme="minorHAnsi" w:hAnsiTheme="minorHAnsi" w:cs="Arial"/>
          <w:spacing w:val="-7"/>
        </w:rPr>
        <w:t xml:space="preserve"> </w:t>
      </w:r>
      <w:r w:rsidR="0031291B" w:rsidRPr="008C29CF">
        <w:rPr>
          <w:rFonts w:asciiTheme="minorHAnsi" w:hAnsiTheme="minorHAnsi" w:cs="Arial"/>
          <w:spacing w:val="-7"/>
        </w:rPr>
        <w:t>S</w:t>
      </w:r>
      <w:r w:rsidRPr="008C29CF">
        <w:rPr>
          <w:rFonts w:asciiTheme="minorHAnsi" w:hAnsiTheme="minorHAnsi" w:cs="Arial"/>
          <w:spacing w:val="-7"/>
        </w:rPr>
        <w:t xml:space="preserve">avings </w:t>
      </w:r>
      <w:r w:rsidR="0031291B" w:rsidRPr="008C29CF">
        <w:rPr>
          <w:rFonts w:asciiTheme="minorHAnsi" w:hAnsiTheme="minorHAnsi" w:cs="Arial"/>
          <w:spacing w:val="-7"/>
        </w:rPr>
        <w:t>A</w:t>
      </w:r>
      <w:r w:rsidRPr="008C29CF">
        <w:rPr>
          <w:rFonts w:asciiTheme="minorHAnsi" w:hAnsiTheme="minorHAnsi" w:cs="Arial"/>
          <w:spacing w:val="-7"/>
        </w:rPr>
        <w:t>ccounts</w:t>
      </w:r>
      <w:r w:rsidR="0031291B" w:rsidRPr="008C29CF">
        <w:rPr>
          <w:rFonts w:asciiTheme="minorHAnsi" w:hAnsiTheme="minorHAnsi" w:cs="Arial"/>
          <w:spacing w:val="-7"/>
        </w:rPr>
        <w:t xml:space="preserve"> </w:t>
      </w:r>
      <w:r w:rsidRPr="008C29CF">
        <w:rPr>
          <w:rFonts w:asciiTheme="minorHAnsi" w:hAnsiTheme="minorHAnsi" w:cs="Arial"/>
          <w:spacing w:val="-7"/>
        </w:rPr>
        <w:t>for students who attend non-chartered public schools.</w:t>
      </w:r>
    </w:p>
    <w:p w14:paraId="3A7231E6" w14:textId="29C28B6D" w:rsidR="00374BE5" w:rsidRPr="008C29CF" w:rsidRDefault="00374BE5" w:rsidP="008C29CF">
      <w:pPr>
        <w:pStyle w:val="NormalWeb"/>
        <w:numPr>
          <w:ilvl w:val="0"/>
          <w:numId w:val="7"/>
        </w:numPr>
        <w:spacing w:before="0" w:beforeAutospacing="0" w:after="0" w:afterAutospacing="0"/>
        <w:rPr>
          <w:rFonts w:asciiTheme="minorHAnsi" w:hAnsiTheme="minorHAnsi" w:cs="Arial"/>
          <w:spacing w:val="-7"/>
        </w:rPr>
      </w:pPr>
      <w:r w:rsidRPr="008C29CF">
        <w:rPr>
          <w:rFonts w:asciiTheme="minorHAnsi" w:hAnsiTheme="minorHAnsi" w:cs="Arial"/>
          <w:spacing w:val="-7"/>
        </w:rPr>
        <w:t>Expand</w:t>
      </w:r>
      <w:r w:rsidR="0089173B" w:rsidRPr="008C29CF">
        <w:rPr>
          <w:rFonts w:asciiTheme="minorHAnsi" w:hAnsiTheme="minorHAnsi" w:cs="Arial"/>
          <w:spacing w:val="-7"/>
        </w:rPr>
        <w:t xml:space="preserve">s </w:t>
      </w:r>
      <w:r w:rsidRPr="008C29CF">
        <w:rPr>
          <w:rFonts w:asciiTheme="minorHAnsi" w:hAnsiTheme="minorHAnsi" w:cs="Arial"/>
          <w:spacing w:val="-7"/>
        </w:rPr>
        <w:t>the Jon Peterson and Autism voucher programs by expanding eligibility to students from age 3 to 22, non-chartered private school students, and those who are home-schooled</w:t>
      </w:r>
      <w:r w:rsidR="008C29CF" w:rsidRPr="008C29CF">
        <w:rPr>
          <w:rFonts w:asciiTheme="minorHAnsi" w:hAnsiTheme="minorHAnsi" w:cs="Arial"/>
          <w:spacing w:val="-7"/>
        </w:rPr>
        <w:t xml:space="preserve">. </w:t>
      </w:r>
      <w:r w:rsidRPr="008C29CF">
        <w:rPr>
          <w:rFonts w:asciiTheme="minorHAnsi" w:hAnsiTheme="minorHAnsi" w:cs="Arial"/>
          <w:spacing w:val="-7"/>
        </w:rPr>
        <w:t xml:space="preserve">It also allows these services to </w:t>
      </w:r>
      <w:proofErr w:type="gramStart"/>
      <w:r w:rsidRPr="008C29CF">
        <w:rPr>
          <w:rFonts w:asciiTheme="minorHAnsi" w:hAnsiTheme="minorHAnsi" w:cs="Arial"/>
          <w:spacing w:val="-7"/>
        </w:rPr>
        <w:t>be provided</w:t>
      </w:r>
      <w:proofErr w:type="gramEnd"/>
      <w:r w:rsidRPr="008C29CF">
        <w:rPr>
          <w:rFonts w:asciiTheme="minorHAnsi" w:hAnsiTheme="minorHAnsi" w:cs="Arial"/>
          <w:spacing w:val="-7"/>
        </w:rPr>
        <w:t xml:space="preserve"> virtually.</w:t>
      </w:r>
    </w:p>
    <w:p w14:paraId="17736B5D" w14:textId="77777777" w:rsidR="0031291B" w:rsidRPr="008C29CF" w:rsidRDefault="0031291B" w:rsidP="008C29CF">
      <w:pPr>
        <w:pStyle w:val="NormalWeb"/>
        <w:numPr>
          <w:ilvl w:val="0"/>
          <w:numId w:val="7"/>
        </w:numPr>
        <w:spacing w:before="0" w:beforeAutospacing="0" w:after="0" w:afterAutospacing="0"/>
        <w:rPr>
          <w:rFonts w:asciiTheme="minorHAnsi" w:hAnsiTheme="minorHAnsi"/>
          <w:color w:val="000000"/>
        </w:rPr>
      </w:pPr>
      <w:r w:rsidRPr="008C29CF">
        <w:rPr>
          <w:rFonts w:asciiTheme="minorHAnsi" w:hAnsiTheme="minorHAnsi"/>
          <w:color w:val="000000"/>
        </w:rPr>
        <w:t>Provides additional increases to the categorical amounts for the Jon Peterson Special Needs Scholarship, increasing state support by $3M each fiscal year.</w:t>
      </w:r>
    </w:p>
    <w:p w14:paraId="6D692175" w14:textId="3BC46DF0" w:rsidR="179CEB09" w:rsidRPr="008C29CF" w:rsidRDefault="0031291B" w:rsidP="008C29CF">
      <w:pPr>
        <w:pStyle w:val="NormalWeb"/>
        <w:numPr>
          <w:ilvl w:val="0"/>
          <w:numId w:val="7"/>
        </w:numPr>
        <w:spacing w:before="0" w:beforeAutospacing="0" w:after="0" w:afterAutospacing="0"/>
        <w:rPr>
          <w:rFonts w:asciiTheme="minorHAnsi" w:hAnsiTheme="minorHAnsi"/>
          <w:b/>
          <w:bCs/>
          <w:i/>
          <w:iCs/>
          <w:color w:val="000000" w:themeColor="text1"/>
        </w:rPr>
      </w:pPr>
      <w:r w:rsidRPr="008C29CF">
        <w:rPr>
          <w:rFonts w:asciiTheme="minorHAnsi" w:hAnsiTheme="minorHAnsi"/>
          <w:color w:val="000000" w:themeColor="text1"/>
        </w:rPr>
        <w:t xml:space="preserve">Removes House language requiring </w:t>
      </w:r>
      <w:r w:rsidR="00C114CF" w:rsidRPr="008C29CF">
        <w:rPr>
          <w:rFonts w:asciiTheme="minorHAnsi" w:hAnsiTheme="minorHAnsi"/>
          <w:color w:val="000000" w:themeColor="text1"/>
        </w:rPr>
        <w:t>the Ohio Department of Education and Workforce (</w:t>
      </w:r>
      <w:r w:rsidRPr="008C29CF">
        <w:rPr>
          <w:rFonts w:asciiTheme="minorHAnsi" w:hAnsiTheme="minorHAnsi"/>
          <w:color w:val="000000" w:themeColor="text1"/>
        </w:rPr>
        <w:t>ODEW</w:t>
      </w:r>
      <w:r w:rsidR="00C114CF" w:rsidRPr="008C29CF">
        <w:rPr>
          <w:rFonts w:asciiTheme="minorHAnsi" w:hAnsiTheme="minorHAnsi"/>
          <w:color w:val="000000" w:themeColor="text1"/>
        </w:rPr>
        <w:t xml:space="preserve">) </w:t>
      </w:r>
      <w:r w:rsidRPr="008C29CF">
        <w:rPr>
          <w:rFonts w:asciiTheme="minorHAnsi" w:hAnsiTheme="minorHAnsi"/>
          <w:color w:val="000000" w:themeColor="text1"/>
        </w:rPr>
        <w:t>to collect certain data regarding EdChoice voucher recipients.</w:t>
      </w:r>
    </w:p>
    <w:p w14:paraId="00AFE95C" w14:textId="77777777" w:rsidR="00154CEA" w:rsidRPr="008C29CF" w:rsidRDefault="00154CEA" w:rsidP="00154CEA">
      <w:pPr>
        <w:pStyle w:val="NormalWeb"/>
        <w:spacing w:before="0" w:beforeAutospacing="0" w:after="0" w:afterAutospacing="0"/>
        <w:ind w:left="360"/>
        <w:rPr>
          <w:rFonts w:asciiTheme="minorHAnsi" w:hAnsiTheme="minorHAnsi"/>
          <w:b/>
          <w:bCs/>
          <w:i/>
          <w:iCs/>
          <w:color w:val="000000" w:themeColor="text1"/>
        </w:rPr>
      </w:pPr>
    </w:p>
    <w:p w14:paraId="78B4813A" w14:textId="568A1017" w:rsidR="00570BF8" w:rsidRPr="008C29CF" w:rsidRDefault="00570BF8" w:rsidP="00154CEA">
      <w:pPr>
        <w:spacing w:after="0" w:line="240" w:lineRule="auto"/>
        <w:rPr>
          <w:b/>
          <w:bCs/>
          <w:i/>
          <w:iCs/>
          <w:color w:val="000000"/>
        </w:rPr>
      </w:pPr>
      <w:r w:rsidRPr="008C29CF">
        <w:rPr>
          <w:b/>
          <w:bCs/>
          <w:i/>
          <w:iCs/>
          <w:color w:val="000000"/>
        </w:rPr>
        <w:t>School District Employment and Vacancy Survey</w:t>
      </w:r>
    </w:p>
    <w:p w14:paraId="3A293982" w14:textId="77777777" w:rsidR="00154CEA" w:rsidRPr="008C29CF" w:rsidRDefault="00154CEA" w:rsidP="00154CEA">
      <w:pPr>
        <w:spacing w:after="0" w:line="240" w:lineRule="auto"/>
        <w:rPr>
          <w:b/>
          <w:bCs/>
          <w:i/>
          <w:iCs/>
          <w:color w:val="000000"/>
        </w:rPr>
      </w:pPr>
    </w:p>
    <w:p w14:paraId="710FB25D" w14:textId="2F0A4B1E" w:rsidR="00570BF8" w:rsidRPr="008C29CF" w:rsidRDefault="00570BF8" w:rsidP="008C29CF">
      <w:pPr>
        <w:numPr>
          <w:ilvl w:val="0"/>
          <w:numId w:val="16"/>
        </w:numPr>
        <w:spacing w:after="0" w:line="240" w:lineRule="auto"/>
        <w:textAlignment w:val="baseline"/>
        <w:rPr>
          <w:rFonts w:eastAsia="Times New Roman" w:cs="Times New Roman"/>
          <w:color w:val="000000"/>
          <w:kern w:val="0"/>
          <w14:ligatures w14:val="none"/>
        </w:rPr>
      </w:pPr>
      <w:r w:rsidRPr="008C29CF">
        <w:rPr>
          <w:rFonts w:eastAsia="Times New Roman" w:cs="Times New Roman"/>
          <w:color w:val="000000"/>
          <w:kern w:val="0"/>
          <w14:ligatures w14:val="none"/>
        </w:rPr>
        <w:t xml:space="preserve">Reinstates OEA supported language that requires </w:t>
      </w:r>
      <w:r w:rsidR="00C114CF" w:rsidRPr="008C29CF">
        <w:rPr>
          <w:rFonts w:eastAsia="Times New Roman" w:cs="Times New Roman"/>
          <w:color w:val="000000"/>
          <w:kern w:val="0"/>
          <w14:ligatures w14:val="none"/>
        </w:rPr>
        <w:t>ODEW</w:t>
      </w:r>
      <w:r w:rsidRPr="008C29CF">
        <w:rPr>
          <w:rFonts w:eastAsia="Times New Roman" w:cs="Times New Roman"/>
          <w:color w:val="000000"/>
          <w:kern w:val="0"/>
          <w14:ligatures w14:val="none"/>
        </w:rPr>
        <w:t xml:space="preserve"> to annually collect school district employment and vacancy data for teachers, paraprofessionals, bus drivers, providers of specialized services, principals, assistant principals, and any other positions determined by the department.</w:t>
      </w:r>
    </w:p>
    <w:p w14:paraId="534D935E" w14:textId="77777777" w:rsidR="00154CEA" w:rsidRPr="008C29CF" w:rsidRDefault="00154CEA" w:rsidP="00154CEA">
      <w:pPr>
        <w:spacing w:after="0" w:line="240" w:lineRule="auto"/>
        <w:textAlignment w:val="baseline"/>
        <w:rPr>
          <w:rFonts w:eastAsia="Times New Roman" w:cs="Times New Roman"/>
          <w:color w:val="000000"/>
          <w:kern w:val="0"/>
          <w14:ligatures w14:val="none"/>
        </w:rPr>
      </w:pPr>
    </w:p>
    <w:p w14:paraId="1892908F" w14:textId="3FCE86A1" w:rsidR="00A34CB5" w:rsidRPr="008C29CF" w:rsidRDefault="00A34CB5" w:rsidP="00154CEA">
      <w:pPr>
        <w:spacing w:after="0" w:line="240" w:lineRule="auto"/>
        <w:rPr>
          <w:b/>
          <w:bCs/>
          <w:i/>
          <w:iCs/>
          <w:color w:val="000000"/>
        </w:rPr>
      </w:pPr>
      <w:r w:rsidRPr="008C29CF">
        <w:rPr>
          <w:b/>
          <w:bCs/>
          <w:i/>
          <w:iCs/>
          <w:color w:val="000000"/>
        </w:rPr>
        <w:t>Curriculum and Assessments</w:t>
      </w:r>
    </w:p>
    <w:p w14:paraId="6AC1D440" w14:textId="77777777" w:rsidR="00154CEA" w:rsidRPr="008C29CF" w:rsidRDefault="00154CEA" w:rsidP="00154CEA">
      <w:pPr>
        <w:spacing w:after="0" w:line="240" w:lineRule="auto"/>
        <w:rPr>
          <w:b/>
          <w:bCs/>
          <w:i/>
          <w:iCs/>
          <w:color w:val="000000"/>
        </w:rPr>
      </w:pPr>
    </w:p>
    <w:p w14:paraId="451BF723" w14:textId="191779DD" w:rsidR="00A34CB5" w:rsidRPr="008C29CF" w:rsidRDefault="00A34CB5"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rPr>
        <w:t>Restores language requiring ODEW to adopt a universal diagnostic assessment for math and reading</w:t>
      </w:r>
      <w:r w:rsidR="00C87487" w:rsidRPr="008C29CF">
        <w:rPr>
          <w:rFonts w:asciiTheme="minorHAnsi" w:hAnsiTheme="minorHAnsi"/>
          <w:color w:val="000000"/>
        </w:rPr>
        <w:t xml:space="preserve"> for grades K through 3</w:t>
      </w:r>
      <w:r w:rsidRPr="008C29CF">
        <w:rPr>
          <w:rFonts w:asciiTheme="minorHAnsi" w:hAnsiTheme="minorHAnsi"/>
          <w:color w:val="000000"/>
        </w:rPr>
        <w:t xml:space="preserve"> and removes provisions that eliminate the kindergarten readiness assessment. Restores funding for the kindergarten readiness assessment at $2.76 million each fiscal year.</w:t>
      </w:r>
    </w:p>
    <w:p w14:paraId="24EC686D" w14:textId="3602702B" w:rsidR="00A34CB5" w:rsidRPr="008C29CF" w:rsidRDefault="00A34CB5"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rPr>
        <w:t>Restores executive language to require schools to report their math core curriculum and instructional materials.</w:t>
      </w:r>
    </w:p>
    <w:p w14:paraId="67E37213" w14:textId="77777777" w:rsidR="00A34CB5" w:rsidRPr="008C29CF" w:rsidRDefault="00A34CB5"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rPr>
        <w:t>Requires ODEW to identify and make available at no cost to districts or schools a tier one dyslexia screening measure, requires districts and schools to use the screening measure beginning in the 2026-27 school year. Lays out required timelines for screening to various age groups, reporting results to parents, and follow-up assessments.</w:t>
      </w:r>
    </w:p>
    <w:p w14:paraId="1B457238" w14:textId="77777777" w:rsidR="00A34CB5" w:rsidRPr="008C29CF" w:rsidRDefault="00A34CB5"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rPr>
        <w:t>Eliminates the requirement for ODEW to publicly release state assessment questions.</w:t>
      </w:r>
    </w:p>
    <w:p w14:paraId="6A57028C" w14:textId="6871B778" w:rsidR="006826D3" w:rsidRPr="008C29CF" w:rsidRDefault="006826D3"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rPr>
        <w:t xml:space="preserve">Modifies a provision requiring </w:t>
      </w:r>
      <w:r w:rsidR="00C87487" w:rsidRPr="008C29CF">
        <w:rPr>
          <w:rFonts w:asciiTheme="minorHAnsi" w:hAnsiTheme="minorHAnsi"/>
          <w:color w:val="000000"/>
        </w:rPr>
        <w:t>O</w:t>
      </w:r>
      <w:r w:rsidRPr="008C29CF">
        <w:rPr>
          <w:rFonts w:asciiTheme="minorHAnsi" w:hAnsiTheme="minorHAnsi"/>
          <w:color w:val="000000"/>
        </w:rPr>
        <w:t>DEW to adopt a universal K-3 diagnostic assessment for reading and math to instead require DEW to approve a list of up to five assessments</w:t>
      </w:r>
      <w:r w:rsidR="008C29CF" w:rsidRPr="008C29CF">
        <w:rPr>
          <w:rFonts w:asciiTheme="minorHAnsi" w:hAnsiTheme="minorHAnsi"/>
          <w:color w:val="000000"/>
        </w:rPr>
        <w:t xml:space="preserve">. </w:t>
      </w:r>
    </w:p>
    <w:p w14:paraId="48824A88" w14:textId="77777777" w:rsidR="00947E4D" w:rsidRPr="008C29CF" w:rsidRDefault="00A34CB5"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rPr>
        <w:t xml:space="preserve">Requires all public school districts to provide evidence-based academic intervention services, free of cost, to students who demonstrate a limited level of skill in state assessments in math or English language arts. </w:t>
      </w:r>
    </w:p>
    <w:p w14:paraId="7B66C690" w14:textId="2EB74943" w:rsidR="00A34CB5" w:rsidRPr="008C29CF" w:rsidRDefault="00A34CB5"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rPr>
        <w:t xml:space="preserve">Includes language from Senate Bill 19, requiring districts and schools to develop a mathematics improvement and monitoring plan for each student who qualifies for </w:t>
      </w:r>
      <w:r w:rsidRPr="008C29CF">
        <w:rPr>
          <w:rFonts w:asciiTheme="minorHAnsi" w:hAnsiTheme="minorHAnsi"/>
          <w:color w:val="000000"/>
        </w:rPr>
        <w:lastRenderedPageBreak/>
        <w:t xml:space="preserve">math intervention services and a mathematics achievement improvement plan if 51% or less of the district or school's students who took the third grade math achievement assessment attained at least a proficient score on the assessment, beginning with the 2025-26 school year. </w:t>
      </w:r>
    </w:p>
    <w:p w14:paraId="69A28F41" w14:textId="77777777" w:rsidR="00A34CB5" w:rsidRPr="008C29CF" w:rsidRDefault="00A34CB5"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rPr>
        <w:t>Clarifies that a student may be enrolled in a math course that is two grade levels above the student’s current grade level for purposes of automatic enrollment in advanced math placements.</w:t>
      </w:r>
    </w:p>
    <w:p w14:paraId="07624A52" w14:textId="40111013" w:rsidR="00A34CB5" w:rsidRPr="008C29CF" w:rsidRDefault="00A34CB5" w:rsidP="008C29CF">
      <w:pPr>
        <w:pStyle w:val="NormalWeb"/>
        <w:numPr>
          <w:ilvl w:val="0"/>
          <w:numId w:val="12"/>
        </w:numPr>
        <w:spacing w:before="0" w:beforeAutospacing="0" w:after="0" w:afterAutospacing="0"/>
        <w:rPr>
          <w:rFonts w:asciiTheme="minorHAnsi" w:hAnsiTheme="minorHAnsi"/>
          <w:color w:val="000000"/>
        </w:rPr>
      </w:pPr>
      <w:r w:rsidRPr="008C29CF">
        <w:rPr>
          <w:rFonts w:asciiTheme="minorHAnsi" w:hAnsiTheme="minorHAnsi"/>
          <w:color w:val="000000" w:themeColor="text1"/>
        </w:rPr>
        <w:t>Returns to the executive provision requiring schools to report the number of school personnel who have completed Science of Reading training.</w:t>
      </w:r>
    </w:p>
    <w:p w14:paraId="3C92276D" w14:textId="248F243C" w:rsidR="7D417621" w:rsidRPr="008C29CF" w:rsidRDefault="7D417621" w:rsidP="00154CEA">
      <w:pPr>
        <w:pStyle w:val="NormalWeb"/>
        <w:spacing w:before="0" w:beforeAutospacing="0" w:after="0" w:afterAutospacing="0"/>
        <w:ind w:left="720"/>
        <w:rPr>
          <w:rFonts w:asciiTheme="minorHAnsi" w:hAnsiTheme="minorHAnsi"/>
          <w:color w:val="000000" w:themeColor="text1"/>
        </w:rPr>
      </w:pPr>
    </w:p>
    <w:p w14:paraId="687B9369" w14:textId="48A0E30C" w:rsidR="00947E4D" w:rsidRPr="008C29CF" w:rsidRDefault="00947E4D" w:rsidP="00154CEA">
      <w:pPr>
        <w:spacing w:after="0" w:line="240" w:lineRule="auto"/>
        <w:rPr>
          <w:b/>
          <w:bCs/>
          <w:i/>
          <w:iCs/>
          <w:color w:val="000000"/>
        </w:rPr>
      </w:pPr>
      <w:r w:rsidRPr="008C29CF">
        <w:rPr>
          <w:b/>
          <w:bCs/>
          <w:i/>
          <w:iCs/>
          <w:color w:val="000000"/>
        </w:rPr>
        <w:t xml:space="preserve">Graduation Requirements </w:t>
      </w:r>
    </w:p>
    <w:p w14:paraId="652EBFDE" w14:textId="77777777" w:rsidR="00154CEA" w:rsidRPr="008C29CF" w:rsidRDefault="00154CEA" w:rsidP="00154CEA">
      <w:pPr>
        <w:spacing w:after="0" w:line="240" w:lineRule="auto"/>
        <w:rPr>
          <w:b/>
          <w:bCs/>
          <w:i/>
          <w:iCs/>
          <w:color w:val="000000"/>
        </w:rPr>
      </w:pPr>
    </w:p>
    <w:p w14:paraId="629BBE64" w14:textId="77777777" w:rsidR="00947E4D" w:rsidRPr="008C29CF" w:rsidRDefault="00947E4D" w:rsidP="0002724A">
      <w:pPr>
        <w:pStyle w:val="NormalWeb"/>
        <w:numPr>
          <w:ilvl w:val="0"/>
          <w:numId w:val="13"/>
        </w:numPr>
        <w:spacing w:before="0" w:beforeAutospacing="0" w:after="0" w:afterAutospacing="0"/>
        <w:rPr>
          <w:rFonts w:asciiTheme="minorHAnsi" w:hAnsiTheme="minorHAnsi"/>
          <w:color w:val="000000"/>
        </w:rPr>
      </w:pPr>
      <w:r w:rsidRPr="008C29CF">
        <w:rPr>
          <w:rFonts w:asciiTheme="minorHAnsi" w:hAnsiTheme="minorHAnsi"/>
          <w:color w:val="000000"/>
        </w:rPr>
        <w:t>Removes language that adds completion of 250 hours of work-based learning experience as a foundational option to demonstrate competency, restoring the current law’s high school graduation requirements.</w:t>
      </w:r>
    </w:p>
    <w:p w14:paraId="677FE25D" w14:textId="77777777" w:rsidR="00947E4D" w:rsidRPr="008C29CF" w:rsidRDefault="00947E4D" w:rsidP="0002724A">
      <w:pPr>
        <w:pStyle w:val="NormalWeb"/>
        <w:numPr>
          <w:ilvl w:val="0"/>
          <w:numId w:val="13"/>
        </w:numPr>
        <w:spacing w:before="0" w:beforeAutospacing="0" w:after="0" w:afterAutospacing="0"/>
        <w:rPr>
          <w:rFonts w:asciiTheme="minorHAnsi" w:hAnsiTheme="minorHAnsi"/>
          <w:color w:val="000000"/>
        </w:rPr>
      </w:pPr>
      <w:r w:rsidRPr="008C29CF">
        <w:rPr>
          <w:rFonts w:asciiTheme="minorHAnsi" w:hAnsiTheme="minorHAnsi"/>
          <w:color w:val="000000"/>
        </w:rPr>
        <w:t>Removes provisions that would broadly exempt students from the current financial literacy high school graduation requirement.</w:t>
      </w:r>
    </w:p>
    <w:p w14:paraId="5FAC9E90" w14:textId="2B333B8A" w:rsidR="00947E4D" w:rsidRPr="008C29CF" w:rsidRDefault="00947E4D" w:rsidP="0002724A">
      <w:pPr>
        <w:pStyle w:val="NormalWeb"/>
        <w:numPr>
          <w:ilvl w:val="0"/>
          <w:numId w:val="13"/>
        </w:numPr>
        <w:spacing w:before="0" w:beforeAutospacing="0" w:after="0" w:afterAutospacing="0"/>
        <w:rPr>
          <w:rFonts w:asciiTheme="minorHAnsi" w:hAnsiTheme="minorHAnsi"/>
          <w:color w:val="000000"/>
        </w:rPr>
      </w:pPr>
      <w:r w:rsidRPr="008C29CF">
        <w:rPr>
          <w:rFonts w:asciiTheme="minorHAnsi" w:hAnsiTheme="minorHAnsi"/>
          <w:color w:val="000000" w:themeColor="text1"/>
        </w:rPr>
        <w:t>Restores language requiring high school graduation plans to include post-graduation career goals but does not give ODEW rulemaking authority regarding the content of graduation and career plans.</w:t>
      </w:r>
    </w:p>
    <w:p w14:paraId="3071FCAA" w14:textId="44D86486" w:rsidR="7D417621" w:rsidRPr="008C29CF" w:rsidRDefault="7D417621" w:rsidP="00154CEA">
      <w:pPr>
        <w:pStyle w:val="NormalWeb"/>
        <w:spacing w:before="0" w:beforeAutospacing="0" w:after="0" w:afterAutospacing="0"/>
        <w:ind w:left="720"/>
        <w:rPr>
          <w:rFonts w:asciiTheme="minorHAnsi" w:hAnsiTheme="minorHAnsi"/>
          <w:color w:val="000000" w:themeColor="text1"/>
        </w:rPr>
      </w:pPr>
    </w:p>
    <w:p w14:paraId="0AEF12C6" w14:textId="77777777" w:rsidR="0030334B" w:rsidRPr="008C29CF" w:rsidRDefault="0030334B" w:rsidP="00154CEA">
      <w:pPr>
        <w:spacing w:after="0" w:line="240" w:lineRule="auto"/>
        <w:rPr>
          <w:b/>
          <w:bCs/>
          <w:i/>
          <w:iCs/>
          <w:color w:val="000000"/>
        </w:rPr>
      </w:pPr>
      <w:r w:rsidRPr="008C29CF">
        <w:rPr>
          <w:b/>
          <w:bCs/>
          <w:i/>
          <w:iCs/>
          <w:color w:val="000000"/>
        </w:rPr>
        <w:t>Release Time for Religious Instruction</w:t>
      </w:r>
    </w:p>
    <w:p w14:paraId="5259F7B2" w14:textId="77777777" w:rsidR="00154CEA" w:rsidRPr="008C29CF" w:rsidRDefault="00154CEA" w:rsidP="00154CEA">
      <w:pPr>
        <w:spacing w:after="0" w:line="240" w:lineRule="auto"/>
        <w:rPr>
          <w:b/>
          <w:bCs/>
          <w:i/>
          <w:iCs/>
          <w:color w:val="000000"/>
        </w:rPr>
      </w:pPr>
    </w:p>
    <w:p w14:paraId="10AFE596" w14:textId="77777777" w:rsidR="0030334B" w:rsidRPr="008C29CF" w:rsidRDefault="0030334B" w:rsidP="0002724A">
      <w:pPr>
        <w:pStyle w:val="ListParagraph"/>
        <w:numPr>
          <w:ilvl w:val="0"/>
          <w:numId w:val="11"/>
        </w:numPr>
        <w:spacing w:after="0" w:line="240" w:lineRule="auto"/>
        <w:rPr>
          <w:b/>
          <w:bCs/>
          <w:i/>
          <w:iCs/>
          <w:color w:val="000000"/>
        </w:rPr>
      </w:pPr>
      <w:r w:rsidRPr="008C29CF">
        <w:rPr>
          <w:color w:val="000000"/>
        </w:rPr>
        <w:t>Modifies a provision regarding religious instruction release time to require districts to permit students at least 33 periods per school year in release time. It further specifies that districts cannot prohibit students from bringing external educational materials into school.</w:t>
      </w:r>
    </w:p>
    <w:p w14:paraId="6075CFDA" w14:textId="77777777" w:rsidR="00154CEA" w:rsidRPr="008C29CF" w:rsidRDefault="00154CEA" w:rsidP="00154CEA">
      <w:pPr>
        <w:spacing w:after="0" w:line="240" w:lineRule="auto"/>
        <w:rPr>
          <w:b/>
          <w:bCs/>
          <w:i/>
          <w:iCs/>
          <w:color w:val="000000"/>
        </w:rPr>
      </w:pPr>
    </w:p>
    <w:p w14:paraId="0DE0C5F7" w14:textId="77777777" w:rsidR="00570BF8" w:rsidRPr="008C29CF" w:rsidRDefault="00570BF8" w:rsidP="00154CEA">
      <w:pPr>
        <w:spacing w:after="0" w:line="240" w:lineRule="auto"/>
        <w:rPr>
          <w:b/>
          <w:bCs/>
          <w:i/>
          <w:iCs/>
          <w:color w:val="000000"/>
        </w:rPr>
      </w:pPr>
      <w:r w:rsidRPr="008C29CF">
        <w:rPr>
          <w:b/>
          <w:bCs/>
          <w:i/>
          <w:iCs/>
          <w:color w:val="000000"/>
        </w:rPr>
        <w:t>Cell Phones</w:t>
      </w:r>
    </w:p>
    <w:p w14:paraId="39924795" w14:textId="77777777" w:rsidR="00154CEA" w:rsidRPr="008C29CF" w:rsidRDefault="00154CEA" w:rsidP="00154CEA">
      <w:pPr>
        <w:spacing w:after="0" w:line="240" w:lineRule="auto"/>
        <w:rPr>
          <w:b/>
          <w:bCs/>
          <w:i/>
          <w:iCs/>
          <w:color w:val="000000"/>
        </w:rPr>
      </w:pPr>
    </w:p>
    <w:p w14:paraId="62BC2A6C" w14:textId="77777777" w:rsidR="00570BF8" w:rsidRPr="008C29CF" w:rsidRDefault="00570BF8" w:rsidP="0002724A">
      <w:pPr>
        <w:pStyle w:val="ListParagraph"/>
        <w:numPr>
          <w:ilvl w:val="0"/>
          <w:numId w:val="18"/>
        </w:numPr>
        <w:spacing w:after="0" w:line="240" w:lineRule="auto"/>
        <w:rPr>
          <w:b/>
          <w:bCs/>
          <w:i/>
          <w:iCs/>
          <w:color w:val="000000"/>
        </w:rPr>
      </w:pPr>
      <w:r w:rsidRPr="008C29CF">
        <w:rPr>
          <w:color w:val="000000"/>
        </w:rPr>
        <w:t xml:space="preserve">Modifies the provision requiring schools to adopt a policy banning cell phone use to allow cell phone use for monitoring a health concern with a written statement from a student’s physician. </w:t>
      </w:r>
    </w:p>
    <w:p w14:paraId="329B2400" w14:textId="6DB563A2" w:rsidR="00570BF8" w:rsidRPr="008C29CF" w:rsidRDefault="00570BF8" w:rsidP="0002724A">
      <w:pPr>
        <w:pStyle w:val="ListParagraph"/>
        <w:numPr>
          <w:ilvl w:val="0"/>
          <w:numId w:val="18"/>
        </w:numPr>
        <w:spacing w:after="0" w:line="240" w:lineRule="auto"/>
        <w:rPr>
          <w:b/>
          <w:bCs/>
          <w:i/>
          <w:iCs/>
          <w:color w:val="000000"/>
        </w:rPr>
      </w:pPr>
      <w:r w:rsidRPr="008C29CF">
        <w:rPr>
          <w:color w:val="000000"/>
        </w:rPr>
        <w:t>Requires school administrators to include a protocol that addresses cell phone use during active threats or emergencies as part of their comprehensive emergency management plan.</w:t>
      </w:r>
    </w:p>
    <w:p w14:paraId="661D9A9F" w14:textId="3BCE8276" w:rsidR="00535918" w:rsidRPr="008C29CF" w:rsidRDefault="00535918" w:rsidP="0002724A">
      <w:pPr>
        <w:pStyle w:val="ListParagraph"/>
        <w:numPr>
          <w:ilvl w:val="0"/>
          <w:numId w:val="18"/>
        </w:numPr>
        <w:spacing w:after="0" w:line="240" w:lineRule="auto"/>
        <w:rPr>
          <w:b/>
          <w:bCs/>
          <w:i/>
          <w:iCs/>
          <w:color w:val="000000"/>
        </w:rPr>
      </w:pPr>
      <w:r w:rsidRPr="008C29CF">
        <w:t>Eliminates the requirement for ODEW to develop a model policy for student cell phone use in schools.</w:t>
      </w:r>
    </w:p>
    <w:p w14:paraId="42776910" w14:textId="77777777" w:rsidR="00154CEA" w:rsidRPr="008C29CF" w:rsidRDefault="00154CEA" w:rsidP="00154CEA">
      <w:pPr>
        <w:pStyle w:val="ListParagraph"/>
        <w:spacing w:after="0" w:line="240" w:lineRule="auto"/>
        <w:rPr>
          <w:b/>
          <w:bCs/>
          <w:i/>
          <w:iCs/>
          <w:color w:val="000000"/>
        </w:rPr>
      </w:pPr>
    </w:p>
    <w:p w14:paraId="71E7DACF" w14:textId="77777777" w:rsidR="00154CEA" w:rsidRPr="008C29CF" w:rsidRDefault="00154CEA">
      <w:pPr>
        <w:rPr>
          <w:b/>
          <w:bCs/>
          <w:i/>
          <w:iCs/>
          <w:color w:val="000000"/>
        </w:rPr>
      </w:pPr>
      <w:r w:rsidRPr="008C29CF">
        <w:rPr>
          <w:b/>
          <w:bCs/>
          <w:i/>
          <w:iCs/>
          <w:color w:val="000000"/>
        </w:rPr>
        <w:br w:type="page"/>
      </w:r>
    </w:p>
    <w:p w14:paraId="15DA60CB" w14:textId="61937B23" w:rsidR="00154CEA" w:rsidRPr="008C29CF" w:rsidRDefault="00DE4C12" w:rsidP="00154CEA">
      <w:pPr>
        <w:spacing w:after="0" w:line="240" w:lineRule="auto"/>
        <w:rPr>
          <w:b/>
          <w:bCs/>
          <w:i/>
          <w:iCs/>
          <w:color w:val="000000"/>
        </w:rPr>
      </w:pPr>
      <w:r w:rsidRPr="008C29CF">
        <w:rPr>
          <w:b/>
          <w:bCs/>
          <w:i/>
          <w:iCs/>
          <w:color w:val="000000"/>
        </w:rPr>
        <w:lastRenderedPageBreak/>
        <w:t>Student Health and Wellness</w:t>
      </w:r>
    </w:p>
    <w:p w14:paraId="65D96F66" w14:textId="77777777" w:rsidR="00154CEA" w:rsidRPr="008C29CF" w:rsidRDefault="00154CEA" w:rsidP="00154CEA">
      <w:pPr>
        <w:spacing w:after="0" w:line="240" w:lineRule="auto"/>
        <w:rPr>
          <w:b/>
          <w:bCs/>
          <w:i/>
          <w:iCs/>
          <w:color w:val="000000"/>
        </w:rPr>
      </w:pPr>
    </w:p>
    <w:p w14:paraId="72456230" w14:textId="75C01B04" w:rsidR="001B4A79" w:rsidRDefault="001B4A79" w:rsidP="0002724A">
      <w:pPr>
        <w:spacing w:after="0" w:line="240" w:lineRule="auto"/>
        <w:rPr>
          <w:color w:val="000000"/>
        </w:rPr>
      </w:pPr>
      <w:r w:rsidRPr="008C29CF">
        <w:rPr>
          <w:color w:val="000000"/>
        </w:rPr>
        <w:t>Requires public schools to provide annual, age-appropriate instruction to K-12 students on the harmful effects of short-term and chronic substance use, and to include bullying and hazing in health education curriculum (Senate Bill 7).</w:t>
      </w:r>
    </w:p>
    <w:p w14:paraId="00DD3054" w14:textId="77777777" w:rsidR="0002724A" w:rsidRPr="008C29CF" w:rsidRDefault="0002724A" w:rsidP="0002724A">
      <w:pPr>
        <w:spacing w:after="0" w:line="240" w:lineRule="auto"/>
        <w:rPr>
          <w:color w:val="000000"/>
        </w:rPr>
      </w:pPr>
    </w:p>
    <w:p w14:paraId="00C94ED1" w14:textId="66065313" w:rsidR="00DE4C12" w:rsidRPr="008C29CF" w:rsidRDefault="001B4A79" w:rsidP="0002724A">
      <w:pPr>
        <w:spacing w:after="0" w:line="240" w:lineRule="auto"/>
        <w:rPr>
          <w:b/>
          <w:bCs/>
          <w:i/>
          <w:iCs/>
          <w:color w:val="000000"/>
        </w:rPr>
      </w:pPr>
      <w:r w:rsidRPr="008C29CF">
        <w:rPr>
          <w:b/>
          <w:bCs/>
          <w:i/>
          <w:iCs/>
          <w:color w:val="000000"/>
        </w:rPr>
        <w:t>Absences</w:t>
      </w:r>
    </w:p>
    <w:p w14:paraId="40C65F57" w14:textId="77777777" w:rsidR="00154CEA" w:rsidRPr="008C29CF" w:rsidRDefault="00154CEA" w:rsidP="0002724A">
      <w:pPr>
        <w:spacing w:after="0" w:line="240" w:lineRule="auto"/>
        <w:rPr>
          <w:b/>
          <w:bCs/>
          <w:i/>
          <w:iCs/>
          <w:color w:val="000000"/>
        </w:rPr>
      </w:pPr>
    </w:p>
    <w:p w14:paraId="6C69B914" w14:textId="77777777" w:rsidR="001B4A79" w:rsidRPr="008C29CF" w:rsidRDefault="001B4A79" w:rsidP="0002724A">
      <w:pPr>
        <w:pStyle w:val="NormalWeb"/>
        <w:numPr>
          <w:ilvl w:val="0"/>
          <w:numId w:val="14"/>
        </w:numPr>
        <w:spacing w:before="0" w:beforeAutospacing="0" w:after="0" w:afterAutospacing="0"/>
        <w:rPr>
          <w:rFonts w:asciiTheme="minorHAnsi" w:hAnsiTheme="minorHAnsi"/>
          <w:color w:val="000000"/>
        </w:rPr>
      </w:pPr>
      <w:r w:rsidRPr="008C29CF">
        <w:rPr>
          <w:rFonts w:asciiTheme="minorHAnsi" w:hAnsiTheme="minorHAnsi"/>
          <w:color w:val="000000"/>
        </w:rPr>
        <w:t>Removes House language requiring school districts to report causes of student absences by category.</w:t>
      </w:r>
    </w:p>
    <w:p w14:paraId="649F8617" w14:textId="3F9C5B5C" w:rsidR="001B4A79" w:rsidRPr="008C29CF" w:rsidRDefault="001B4A79" w:rsidP="0002724A">
      <w:pPr>
        <w:pStyle w:val="NormalWeb"/>
        <w:numPr>
          <w:ilvl w:val="0"/>
          <w:numId w:val="14"/>
        </w:numPr>
        <w:spacing w:before="0" w:beforeAutospacing="0" w:after="0" w:afterAutospacing="0"/>
        <w:rPr>
          <w:rFonts w:asciiTheme="minorHAnsi" w:hAnsiTheme="minorHAnsi"/>
          <w:color w:val="000000"/>
        </w:rPr>
      </w:pPr>
      <w:r w:rsidRPr="008C29CF">
        <w:rPr>
          <w:rFonts w:asciiTheme="minorHAnsi" w:hAnsiTheme="minorHAnsi"/>
          <w:color w:val="000000" w:themeColor="text1"/>
        </w:rPr>
        <w:t>Removes a provision requiring school districts to provide excused absences for high school students to attend private driver education courses.</w:t>
      </w:r>
    </w:p>
    <w:p w14:paraId="5523F416" w14:textId="63817AD1" w:rsidR="7D417621" w:rsidRPr="008C29CF" w:rsidRDefault="7D417621" w:rsidP="00154CEA">
      <w:pPr>
        <w:spacing w:after="0" w:line="240" w:lineRule="auto"/>
        <w:rPr>
          <w:b/>
          <w:bCs/>
          <w:i/>
          <w:iCs/>
          <w:color w:val="000000" w:themeColor="text1"/>
        </w:rPr>
      </w:pPr>
    </w:p>
    <w:p w14:paraId="7FD9DBF6" w14:textId="67D3042D" w:rsidR="00A11A70" w:rsidRPr="008C29CF" w:rsidRDefault="00A11A70" w:rsidP="00154CEA">
      <w:pPr>
        <w:spacing w:after="0" w:line="240" w:lineRule="auto"/>
        <w:rPr>
          <w:b/>
          <w:bCs/>
          <w:i/>
          <w:iCs/>
          <w:color w:val="000000" w:themeColor="text1"/>
        </w:rPr>
      </w:pPr>
      <w:r w:rsidRPr="008C29CF">
        <w:rPr>
          <w:b/>
          <w:bCs/>
          <w:i/>
          <w:iCs/>
          <w:color w:val="000000" w:themeColor="text1"/>
        </w:rPr>
        <w:t>Transportation</w:t>
      </w:r>
    </w:p>
    <w:p w14:paraId="510582A8" w14:textId="77777777" w:rsidR="00154CEA" w:rsidRPr="008C29CF" w:rsidRDefault="00154CEA" w:rsidP="00154CEA">
      <w:pPr>
        <w:spacing w:after="0" w:line="240" w:lineRule="auto"/>
        <w:rPr>
          <w:b/>
          <w:bCs/>
          <w:i/>
          <w:iCs/>
          <w:color w:val="000000"/>
        </w:rPr>
      </w:pPr>
    </w:p>
    <w:p w14:paraId="79497A49" w14:textId="5F76F455" w:rsidR="006826D3" w:rsidRPr="008C29CF" w:rsidRDefault="006826D3" w:rsidP="0002724A">
      <w:pPr>
        <w:pStyle w:val="ListParagraph"/>
        <w:numPr>
          <w:ilvl w:val="0"/>
          <w:numId w:val="19"/>
        </w:numPr>
        <w:spacing w:after="0" w:line="240" w:lineRule="auto"/>
      </w:pPr>
      <w:r w:rsidRPr="008C29CF">
        <w:t xml:space="preserve">Requires the Student Transportation Workgroup to issue a one-time report, instead of annually, and specifies that the workgroup is required to </w:t>
      </w:r>
      <w:r w:rsidR="005B36C0" w:rsidRPr="008C29CF">
        <w:t>study</w:t>
      </w:r>
      <w:r w:rsidRPr="008C29CF">
        <w:t xml:space="preserve"> the feasibility of districts to provide transportation to c</w:t>
      </w:r>
      <w:r w:rsidR="374B8EE3" w:rsidRPr="008C29CF">
        <w:t>harter</w:t>
      </w:r>
      <w:r w:rsidRPr="008C29CF">
        <w:t xml:space="preserve"> school and chartered nonpublic students on days the school district is closed</w:t>
      </w:r>
      <w:r w:rsidR="008C29CF" w:rsidRPr="008C29CF">
        <w:t xml:space="preserve">. </w:t>
      </w:r>
    </w:p>
    <w:p w14:paraId="05D7E2EE" w14:textId="35DEF471" w:rsidR="00154CEA" w:rsidRPr="008C29CF" w:rsidRDefault="00A11A70" w:rsidP="0002724A">
      <w:pPr>
        <w:pStyle w:val="ListParagraph"/>
        <w:numPr>
          <w:ilvl w:val="0"/>
          <w:numId w:val="10"/>
        </w:numPr>
        <w:spacing w:after="0" w:line="240" w:lineRule="auto"/>
        <w:rPr>
          <w:color w:val="000000"/>
        </w:rPr>
      </w:pPr>
      <w:r w:rsidRPr="008C29CF">
        <w:rPr>
          <w:color w:val="000000"/>
        </w:rPr>
        <w:t xml:space="preserve">Removes provisions authorizing school boards to contract with a transportation network company (like Uber or Lyft) to transport unaccompanied </w:t>
      </w:r>
      <w:r w:rsidR="008C29CF" w:rsidRPr="008C29CF">
        <w:rPr>
          <w:color w:val="000000"/>
        </w:rPr>
        <w:t>students.</w:t>
      </w:r>
    </w:p>
    <w:p w14:paraId="1BFBA44B" w14:textId="1AF00AB8" w:rsidR="00A11A70" w:rsidRPr="008C29CF" w:rsidRDefault="00A11A70" w:rsidP="0002724A">
      <w:pPr>
        <w:pStyle w:val="ListParagraph"/>
        <w:numPr>
          <w:ilvl w:val="0"/>
          <w:numId w:val="10"/>
        </w:numPr>
        <w:spacing w:after="0" w:line="240" w:lineRule="auto"/>
        <w:rPr>
          <w:color w:val="000000"/>
        </w:rPr>
      </w:pPr>
      <w:r w:rsidRPr="008C29CF">
        <w:rPr>
          <w:color w:val="000000"/>
        </w:rPr>
        <w:t>Removes language requiring certain districts that use mass transit systems to transport students to ensure transfers between routes do not occur at the central transfer hub.</w:t>
      </w:r>
    </w:p>
    <w:p w14:paraId="1FDA8134" w14:textId="33CD8081" w:rsidR="00A11A70" w:rsidRPr="008C29CF" w:rsidRDefault="00A11A70" w:rsidP="0002724A">
      <w:pPr>
        <w:pStyle w:val="NormalWeb"/>
        <w:numPr>
          <w:ilvl w:val="0"/>
          <w:numId w:val="10"/>
        </w:numPr>
        <w:spacing w:before="0" w:beforeAutospacing="0" w:after="0" w:afterAutospacing="0"/>
        <w:rPr>
          <w:rFonts w:asciiTheme="minorHAnsi" w:hAnsiTheme="minorHAnsi"/>
          <w:color w:val="000000"/>
        </w:rPr>
      </w:pPr>
      <w:r w:rsidRPr="008C29CF">
        <w:rPr>
          <w:rFonts w:asciiTheme="minorHAnsi" w:hAnsiTheme="minorHAnsi"/>
          <w:color w:val="000000"/>
        </w:rPr>
        <w:t>Eliminates the School Bus Safey Grants proposed by the governor and supported by the House.</w:t>
      </w:r>
    </w:p>
    <w:p w14:paraId="1C9B64F6" w14:textId="6A55D592" w:rsidR="00A11A70" w:rsidRPr="008C29CF" w:rsidRDefault="00A11A70" w:rsidP="0002724A">
      <w:pPr>
        <w:pStyle w:val="NormalWeb"/>
        <w:numPr>
          <w:ilvl w:val="0"/>
          <w:numId w:val="10"/>
        </w:numPr>
        <w:spacing w:before="0" w:beforeAutospacing="0" w:after="0" w:afterAutospacing="0"/>
        <w:rPr>
          <w:rFonts w:asciiTheme="minorHAnsi" w:hAnsiTheme="minorHAnsi"/>
          <w:color w:val="000000"/>
        </w:rPr>
      </w:pPr>
      <w:r w:rsidRPr="008C29CF">
        <w:rPr>
          <w:rFonts w:asciiTheme="minorHAnsi" w:hAnsiTheme="minorHAnsi"/>
          <w:color w:val="000000"/>
        </w:rPr>
        <w:t>Eliminates the former School Bus Purchase Program that required ODEW to distribute bus purchasing grants to school districts for FY 22 and FY 23, authorizes the Office of Budget and Management (OBM) director to transfer the cash balance in the fund to the GRF.</w:t>
      </w:r>
    </w:p>
    <w:p w14:paraId="107CE645" w14:textId="09968643" w:rsidR="00A11A70" w:rsidRPr="008C29CF" w:rsidRDefault="00A11A70" w:rsidP="0002724A">
      <w:pPr>
        <w:pStyle w:val="NormalWeb"/>
        <w:numPr>
          <w:ilvl w:val="0"/>
          <w:numId w:val="10"/>
        </w:numPr>
        <w:spacing w:before="0" w:beforeAutospacing="0" w:after="0" w:afterAutospacing="0"/>
        <w:rPr>
          <w:rFonts w:asciiTheme="minorHAnsi" w:hAnsiTheme="minorHAnsi"/>
          <w:color w:val="000000"/>
        </w:rPr>
      </w:pPr>
      <w:r w:rsidRPr="008C29CF">
        <w:rPr>
          <w:rFonts w:asciiTheme="minorHAnsi" w:hAnsiTheme="minorHAnsi"/>
          <w:color w:val="000000"/>
        </w:rPr>
        <w:t xml:space="preserve">Eliminates the associated reporting requirement that ODEW annually collect age, </w:t>
      </w:r>
      <w:r w:rsidR="008C29CF" w:rsidRPr="008C29CF">
        <w:rPr>
          <w:rFonts w:asciiTheme="minorHAnsi" w:hAnsiTheme="minorHAnsi"/>
          <w:color w:val="000000"/>
        </w:rPr>
        <w:t>mileage,</w:t>
      </w:r>
      <w:r w:rsidRPr="008C29CF">
        <w:rPr>
          <w:rFonts w:asciiTheme="minorHAnsi" w:hAnsiTheme="minorHAnsi"/>
          <w:color w:val="000000"/>
        </w:rPr>
        <w:t xml:space="preserve"> and vehicle condition data from districts through its transportation data collection system.</w:t>
      </w:r>
    </w:p>
    <w:p w14:paraId="229AA1AF" w14:textId="0D228641" w:rsidR="00A11A70" w:rsidRPr="008C29CF" w:rsidRDefault="00A11A70" w:rsidP="0002724A">
      <w:pPr>
        <w:pStyle w:val="NormalWeb"/>
        <w:numPr>
          <w:ilvl w:val="0"/>
          <w:numId w:val="10"/>
        </w:numPr>
        <w:spacing w:before="0" w:beforeAutospacing="0" w:after="0" w:afterAutospacing="0"/>
        <w:rPr>
          <w:rFonts w:asciiTheme="minorHAnsi" w:hAnsiTheme="minorHAnsi"/>
          <w:color w:val="000000"/>
        </w:rPr>
      </w:pPr>
      <w:r w:rsidRPr="008C29CF">
        <w:rPr>
          <w:rFonts w:asciiTheme="minorHAnsi" w:hAnsiTheme="minorHAnsi"/>
          <w:color w:val="000000" w:themeColor="text1"/>
        </w:rPr>
        <w:t>Removes House language creating the rural transportation grant program, awarded each fiscal year to dropout prevention and recovery c</w:t>
      </w:r>
      <w:r w:rsidR="3F340025" w:rsidRPr="008C29CF">
        <w:rPr>
          <w:rFonts w:asciiTheme="minorHAnsi" w:hAnsiTheme="minorHAnsi"/>
          <w:color w:val="000000" w:themeColor="text1"/>
        </w:rPr>
        <w:t>harter</w:t>
      </w:r>
      <w:r w:rsidRPr="008C29CF">
        <w:rPr>
          <w:rFonts w:asciiTheme="minorHAnsi" w:hAnsiTheme="minorHAnsi"/>
          <w:color w:val="000000" w:themeColor="text1"/>
        </w:rPr>
        <w:t xml:space="preserve"> schools meeting certain criteria.</w:t>
      </w:r>
    </w:p>
    <w:p w14:paraId="21398E64" w14:textId="5EEAF689" w:rsidR="00A11A70" w:rsidRPr="008C29CF" w:rsidRDefault="00A11A70" w:rsidP="0002724A">
      <w:pPr>
        <w:pStyle w:val="NormalWeb"/>
        <w:numPr>
          <w:ilvl w:val="0"/>
          <w:numId w:val="10"/>
        </w:numPr>
        <w:spacing w:before="0" w:beforeAutospacing="0" w:after="0" w:afterAutospacing="0"/>
        <w:rPr>
          <w:rFonts w:asciiTheme="minorHAnsi" w:hAnsiTheme="minorHAnsi"/>
          <w:color w:val="000000"/>
        </w:rPr>
      </w:pPr>
      <w:r w:rsidRPr="008C29CF">
        <w:rPr>
          <w:rFonts w:asciiTheme="minorHAnsi" w:hAnsiTheme="minorHAnsi"/>
          <w:color w:val="000000" w:themeColor="text1"/>
        </w:rPr>
        <w:t>Authorizes school districts, chartered nonpublic schools, and c</w:t>
      </w:r>
      <w:r w:rsidR="42D241F5" w:rsidRPr="008C29CF">
        <w:rPr>
          <w:rFonts w:asciiTheme="minorHAnsi" w:hAnsiTheme="minorHAnsi"/>
          <w:color w:val="000000" w:themeColor="text1"/>
        </w:rPr>
        <w:t>harter</w:t>
      </w:r>
      <w:r w:rsidRPr="008C29CF">
        <w:rPr>
          <w:rFonts w:asciiTheme="minorHAnsi" w:hAnsiTheme="minorHAnsi"/>
          <w:color w:val="000000" w:themeColor="text1"/>
        </w:rPr>
        <w:t xml:space="preserve"> schools to use a multifunction school activity bus (</w:t>
      </w:r>
      <w:r w:rsidR="008C29CF" w:rsidRPr="008C29CF">
        <w:rPr>
          <w:rFonts w:asciiTheme="minorHAnsi" w:hAnsiTheme="minorHAnsi"/>
          <w:color w:val="000000" w:themeColor="text1"/>
        </w:rPr>
        <w:t>i.e.,</w:t>
      </w:r>
      <w:r w:rsidRPr="008C29CF">
        <w:rPr>
          <w:rFonts w:asciiTheme="minorHAnsi" w:hAnsiTheme="minorHAnsi"/>
          <w:color w:val="000000" w:themeColor="text1"/>
        </w:rPr>
        <w:t xml:space="preserve"> a school bus without the stop-arms or typical school bus lights) to transport students between school and other school-related functions or activities.</w:t>
      </w:r>
    </w:p>
    <w:p w14:paraId="381867AC" w14:textId="12B2BC4B" w:rsidR="00A11A70" w:rsidRPr="008C29CF" w:rsidRDefault="00A11A70" w:rsidP="0002724A">
      <w:pPr>
        <w:pStyle w:val="NormalWeb"/>
        <w:numPr>
          <w:ilvl w:val="0"/>
          <w:numId w:val="10"/>
        </w:numPr>
        <w:spacing w:before="0" w:beforeAutospacing="0" w:after="0" w:afterAutospacing="0"/>
        <w:rPr>
          <w:rFonts w:asciiTheme="minorHAnsi" w:hAnsiTheme="minorHAnsi"/>
          <w:color w:val="000000"/>
        </w:rPr>
      </w:pPr>
      <w:r w:rsidRPr="008C29CF">
        <w:rPr>
          <w:rFonts w:asciiTheme="minorHAnsi" w:hAnsiTheme="minorHAnsi"/>
          <w:color w:val="000000"/>
        </w:rPr>
        <w:t>Prohibits a multifunction school activity bus from being used for transporting students between school and home or a designated bus stop.</w:t>
      </w:r>
    </w:p>
    <w:p w14:paraId="1B4E070E" w14:textId="3E9C8871" w:rsidR="00A11A70" w:rsidRPr="0002724A" w:rsidRDefault="00A11A70" w:rsidP="0002724A">
      <w:pPr>
        <w:pStyle w:val="NormalWeb"/>
        <w:numPr>
          <w:ilvl w:val="0"/>
          <w:numId w:val="10"/>
        </w:numPr>
        <w:spacing w:before="0" w:beforeAutospacing="0" w:after="0" w:afterAutospacing="0"/>
        <w:rPr>
          <w:rFonts w:asciiTheme="minorHAnsi" w:hAnsiTheme="minorHAnsi"/>
          <w:color w:val="000000"/>
        </w:rPr>
      </w:pPr>
      <w:r w:rsidRPr="008C29CF">
        <w:rPr>
          <w:rFonts w:asciiTheme="minorHAnsi" w:hAnsiTheme="minorHAnsi"/>
          <w:color w:val="000000" w:themeColor="text1"/>
        </w:rPr>
        <w:lastRenderedPageBreak/>
        <w:t xml:space="preserve">Requires drivers of multifunction school activity buses to meet all the same standards </w:t>
      </w:r>
      <w:r w:rsidR="008C29CF" w:rsidRPr="008C29CF">
        <w:rPr>
          <w:rFonts w:asciiTheme="minorHAnsi" w:hAnsiTheme="minorHAnsi"/>
          <w:color w:val="000000" w:themeColor="text1"/>
        </w:rPr>
        <w:t>as</w:t>
      </w:r>
      <w:r w:rsidRPr="008C29CF">
        <w:rPr>
          <w:rFonts w:asciiTheme="minorHAnsi" w:hAnsiTheme="minorHAnsi"/>
          <w:color w:val="000000" w:themeColor="text1"/>
        </w:rPr>
        <w:t xml:space="preserve"> a school bus driver.</w:t>
      </w:r>
    </w:p>
    <w:p w14:paraId="3F929E9B" w14:textId="77777777" w:rsidR="0002724A" w:rsidRPr="008C29CF" w:rsidRDefault="0002724A" w:rsidP="0002724A">
      <w:pPr>
        <w:pStyle w:val="NormalWeb"/>
        <w:spacing w:before="0" w:beforeAutospacing="0" w:after="0" w:afterAutospacing="0"/>
        <w:ind w:left="720"/>
        <w:rPr>
          <w:rFonts w:asciiTheme="minorHAnsi" w:hAnsiTheme="minorHAnsi"/>
          <w:color w:val="000000"/>
        </w:rPr>
      </w:pPr>
    </w:p>
    <w:p w14:paraId="09A89A76" w14:textId="77777777" w:rsidR="00CE4BBA" w:rsidRPr="008C29CF" w:rsidRDefault="00CE4BBA" w:rsidP="00154CEA">
      <w:pPr>
        <w:spacing w:after="0" w:line="240" w:lineRule="auto"/>
        <w:rPr>
          <w:b/>
          <w:bCs/>
          <w:i/>
          <w:iCs/>
          <w:color w:val="000000"/>
        </w:rPr>
      </w:pPr>
      <w:r w:rsidRPr="008C29CF">
        <w:rPr>
          <w:b/>
          <w:bCs/>
          <w:i/>
          <w:iCs/>
          <w:color w:val="000000"/>
        </w:rPr>
        <w:t>School Facilities</w:t>
      </w:r>
    </w:p>
    <w:p w14:paraId="3E3EB721" w14:textId="77777777" w:rsidR="00154CEA" w:rsidRPr="008C29CF" w:rsidRDefault="00154CEA" w:rsidP="00154CEA">
      <w:pPr>
        <w:spacing w:after="0" w:line="240" w:lineRule="auto"/>
        <w:rPr>
          <w:b/>
          <w:bCs/>
          <w:i/>
          <w:iCs/>
          <w:color w:val="000000"/>
        </w:rPr>
      </w:pPr>
    </w:p>
    <w:p w14:paraId="61CE10E3" w14:textId="77777777" w:rsidR="00CE4BBA" w:rsidRPr="008C29CF" w:rsidRDefault="00CE4BBA" w:rsidP="0002724A">
      <w:pPr>
        <w:pStyle w:val="ListParagraph"/>
        <w:numPr>
          <w:ilvl w:val="0"/>
          <w:numId w:val="22"/>
        </w:numPr>
        <w:spacing w:after="0" w:line="240" w:lineRule="auto"/>
        <w:rPr>
          <w:i/>
          <w:iCs/>
          <w:color w:val="000000"/>
        </w:rPr>
      </w:pPr>
      <w:r w:rsidRPr="008C29CF">
        <w:t>Clarifies the building is unused if its student enrollment in the three most recent school years is less than 60% of the building's greatest student enrollment in the ten most recent school years.</w:t>
      </w:r>
    </w:p>
    <w:p w14:paraId="5883CD0F" w14:textId="3C119EA9" w:rsidR="00CE4BBA" w:rsidRPr="008C29CF" w:rsidRDefault="00CE4BBA" w:rsidP="0002724A">
      <w:pPr>
        <w:pStyle w:val="ListParagraph"/>
        <w:numPr>
          <w:ilvl w:val="0"/>
          <w:numId w:val="22"/>
        </w:numPr>
        <w:spacing w:after="0" w:line="240" w:lineRule="auto"/>
        <w:rPr>
          <w:i/>
          <w:iCs/>
          <w:color w:val="000000"/>
        </w:rPr>
      </w:pPr>
      <w:r w:rsidRPr="008C29CF">
        <w:rPr>
          <w:color w:val="000000" w:themeColor="text1"/>
        </w:rPr>
        <w:t>Changes the sale method for an unused facility from an auction to a lottery if more than one high-performing c</w:t>
      </w:r>
      <w:r w:rsidR="4CE35F11" w:rsidRPr="008C29CF">
        <w:rPr>
          <w:color w:val="000000" w:themeColor="text1"/>
        </w:rPr>
        <w:t>harter</w:t>
      </w:r>
      <w:r w:rsidRPr="008C29CF">
        <w:rPr>
          <w:color w:val="000000" w:themeColor="text1"/>
        </w:rPr>
        <w:t xml:space="preserve"> school or chartered nonpublic school located in the district notifies the district of its intent to purchase the property.</w:t>
      </w:r>
    </w:p>
    <w:p w14:paraId="769456E5" w14:textId="1F394784" w:rsidR="00CE4BBA" w:rsidRPr="008C29CF" w:rsidRDefault="00CE4BBA" w:rsidP="0002724A">
      <w:pPr>
        <w:pStyle w:val="ListParagraph"/>
        <w:numPr>
          <w:ilvl w:val="0"/>
          <w:numId w:val="22"/>
        </w:numPr>
        <w:spacing w:after="0" w:line="240" w:lineRule="auto"/>
        <w:rPr>
          <w:i/>
          <w:iCs/>
          <w:color w:val="000000" w:themeColor="text1"/>
        </w:rPr>
      </w:pPr>
      <w:r w:rsidRPr="008C29CF">
        <w:rPr>
          <w:color w:val="000000" w:themeColor="text1"/>
        </w:rPr>
        <w:t>Requires a district, if no high-performing c</w:t>
      </w:r>
      <w:r w:rsidR="2E0B9ED9" w:rsidRPr="008C29CF">
        <w:rPr>
          <w:color w:val="000000" w:themeColor="text1"/>
        </w:rPr>
        <w:t xml:space="preserve">harter </w:t>
      </w:r>
      <w:r w:rsidRPr="008C29CF">
        <w:rPr>
          <w:color w:val="000000" w:themeColor="text1"/>
        </w:rPr>
        <w:t>school or chartered nonpublic school located in the district offers to purchase or lease a property, to offer the property for sale or lease to high performing c</w:t>
      </w:r>
      <w:r w:rsidR="649E3D3F" w:rsidRPr="008C29CF">
        <w:rPr>
          <w:color w:val="000000" w:themeColor="text1"/>
        </w:rPr>
        <w:t>harter</w:t>
      </w:r>
      <w:r w:rsidRPr="008C29CF">
        <w:rPr>
          <w:color w:val="000000" w:themeColor="text1"/>
        </w:rPr>
        <w:t xml:space="preserve"> school or chartered nonpublic school located outside of the district prior to offering to sell or lease the property to other start-up c</w:t>
      </w:r>
      <w:r w:rsidR="44043DE5" w:rsidRPr="008C29CF">
        <w:rPr>
          <w:color w:val="000000" w:themeColor="text1"/>
        </w:rPr>
        <w:t xml:space="preserve">harter </w:t>
      </w:r>
      <w:r w:rsidRPr="008C29CF">
        <w:rPr>
          <w:color w:val="000000" w:themeColor="text1"/>
        </w:rPr>
        <w:t>schools, college-preparatory boarding schools, and STEM schools.</w:t>
      </w:r>
    </w:p>
    <w:p w14:paraId="6C58FCC8" w14:textId="77777777" w:rsidR="00CE4BBA" w:rsidRPr="008C29CF" w:rsidRDefault="00CE4BBA" w:rsidP="0002724A">
      <w:pPr>
        <w:pStyle w:val="ListParagraph"/>
        <w:numPr>
          <w:ilvl w:val="0"/>
          <w:numId w:val="22"/>
        </w:numPr>
        <w:spacing w:after="0" w:line="240" w:lineRule="auto"/>
        <w:rPr>
          <w:i/>
          <w:iCs/>
          <w:color w:val="000000"/>
        </w:rPr>
      </w:pPr>
      <w:r w:rsidRPr="008C29CF">
        <w:rPr>
          <w:color w:val="000000"/>
        </w:rPr>
        <w:t>Exempts unused school facilities from the involuntary disposition law if the facility is less than ten years old.</w:t>
      </w:r>
    </w:p>
    <w:p w14:paraId="4652E53F" w14:textId="77777777" w:rsidR="00CE4BBA" w:rsidRPr="008C29CF" w:rsidRDefault="00CE4BBA" w:rsidP="0002724A">
      <w:pPr>
        <w:pStyle w:val="ListParagraph"/>
        <w:numPr>
          <w:ilvl w:val="0"/>
          <w:numId w:val="22"/>
        </w:numPr>
        <w:spacing w:after="0" w:line="240" w:lineRule="auto"/>
        <w:rPr>
          <w:i/>
          <w:iCs/>
          <w:color w:val="000000"/>
        </w:rPr>
      </w:pPr>
      <w:r w:rsidRPr="008C29CF">
        <w:rPr>
          <w:color w:val="000000"/>
        </w:rPr>
        <w:t>Permits a school district, if it believes extraordinary circumstances should exempt it from the involuntary disposition law, to appeal the requirement to the ODEW Director, who must issue a decision within 60 days.</w:t>
      </w:r>
    </w:p>
    <w:p w14:paraId="43D46B2E" w14:textId="77777777" w:rsidR="00CE4BBA" w:rsidRPr="008C29CF" w:rsidRDefault="00CE4BBA" w:rsidP="0002724A">
      <w:pPr>
        <w:pStyle w:val="ListParagraph"/>
        <w:numPr>
          <w:ilvl w:val="0"/>
          <w:numId w:val="22"/>
        </w:numPr>
        <w:spacing w:after="0" w:line="240" w:lineRule="auto"/>
        <w:rPr>
          <w:i/>
          <w:iCs/>
          <w:color w:val="000000"/>
        </w:rPr>
      </w:pPr>
      <w:r w:rsidRPr="008C29CF">
        <w:rPr>
          <w:color w:val="000000"/>
        </w:rPr>
        <w:t>Restores the executive proposed requirement that each district annually report to ODEW by November 30 information related to determining whether a school building operated by the district is an unused school facility.</w:t>
      </w:r>
    </w:p>
    <w:p w14:paraId="497E8B8C" w14:textId="77777777" w:rsidR="00CE4BBA" w:rsidRPr="008C29CF" w:rsidRDefault="00CE4BBA" w:rsidP="0002724A">
      <w:pPr>
        <w:pStyle w:val="ListParagraph"/>
        <w:numPr>
          <w:ilvl w:val="0"/>
          <w:numId w:val="22"/>
        </w:numPr>
        <w:spacing w:after="0" w:line="240" w:lineRule="auto"/>
        <w:rPr>
          <w:i/>
          <w:iCs/>
          <w:color w:val="000000"/>
        </w:rPr>
      </w:pPr>
      <w:r w:rsidRPr="008C29CF">
        <w:rPr>
          <w:color w:val="000000"/>
        </w:rPr>
        <w:t>Modifies House language related to the disposal or demolition of school property to make the public auction permissive if the building is not initially purchased and adds educational service centers that have territory in a school district to the list of qualifying schools to which school districts must offer property under the right of first refusal law.</w:t>
      </w:r>
    </w:p>
    <w:p w14:paraId="0BB3DA52" w14:textId="0C37829E" w:rsidR="00CE4BBA" w:rsidRPr="008C29CF" w:rsidRDefault="00CE4BBA" w:rsidP="0002724A">
      <w:pPr>
        <w:pStyle w:val="ListParagraph"/>
        <w:numPr>
          <w:ilvl w:val="0"/>
          <w:numId w:val="22"/>
        </w:numPr>
        <w:spacing w:after="0" w:line="240" w:lineRule="auto"/>
        <w:rPr>
          <w:i/>
          <w:iCs/>
          <w:color w:val="000000"/>
        </w:rPr>
      </w:pPr>
      <w:r w:rsidRPr="008C29CF">
        <w:rPr>
          <w:color w:val="000000" w:themeColor="text1"/>
        </w:rPr>
        <w:t>Eliminates the House requirement that c</w:t>
      </w:r>
      <w:r w:rsidR="6DD88900" w:rsidRPr="008C29CF">
        <w:rPr>
          <w:color w:val="000000" w:themeColor="text1"/>
        </w:rPr>
        <w:t>harter</w:t>
      </w:r>
      <w:r w:rsidRPr="008C29CF">
        <w:rPr>
          <w:color w:val="000000" w:themeColor="text1"/>
        </w:rPr>
        <w:t xml:space="preserve"> or chartered nonpublic schools pay the school district any profit they receive from a future sale of a property previously purchased from a school district.</w:t>
      </w:r>
    </w:p>
    <w:p w14:paraId="6C0806C9" w14:textId="77777777" w:rsidR="00154CEA" w:rsidRPr="008C29CF" w:rsidRDefault="00154CEA" w:rsidP="00154CEA">
      <w:pPr>
        <w:pStyle w:val="ListParagraph"/>
        <w:spacing w:after="0" w:line="240" w:lineRule="auto"/>
        <w:rPr>
          <w:i/>
          <w:iCs/>
          <w:color w:val="000000"/>
        </w:rPr>
      </w:pPr>
    </w:p>
    <w:p w14:paraId="51DD4833" w14:textId="533A271C" w:rsidR="13647FA0" w:rsidRPr="008C29CF" w:rsidRDefault="13647FA0" w:rsidP="00154CEA">
      <w:pPr>
        <w:spacing w:after="0" w:line="240" w:lineRule="auto"/>
        <w:rPr>
          <w:b/>
          <w:bCs/>
          <w:i/>
          <w:iCs/>
          <w:color w:val="000000" w:themeColor="text1"/>
        </w:rPr>
      </w:pPr>
      <w:r w:rsidRPr="008C29CF">
        <w:rPr>
          <w:b/>
          <w:bCs/>
          <w:i/>
          <w:iCs/>
          <w:color w:val="000000" w:themeColor="text1"/>
        </w:rPr>
        <w:t>Charter Schools</w:t>
      </w:r>
    </w:p>
    <w:p w14:paraId="0652FB88" w14:textId="77777777" w:rsidR="00154CEA" w:rsidRPr="008C29CF" w:rsidRDefault="00154CEA" w:rsidP="00154CEA">
      <w:pPr>
        <w:spacing w:after="0" w:line="240" w:lineRule="auto"/>
        <w:rPr>
          <w:b/>
          <w:bCs/>
          <w:i/>
          <w:iCs/>
          <w:color w:val="000000" w:themeColor="text1"/>
        </w:rPr>
      </w:pPr>
    </w:p>
    <w:p w14:paraId="7BC7982C" w14:textId="6A9C2ABA" w:rsidR="13647FA0" w:rsidRPr="008C29CF" w:rsidRDefault="13647FA0" w:rsidP="0002724A">
      <w:pPr>
        <w:pStyle w:val="ListParagraph"/>
        <w:numPr>
          <w:ilvl w:val="0"/>
          <w:numId w:val="1"/>
        </w:numPr>
        <w:spacing w:after="0" w:line="240" w:lineRule="auto"/>
        <w:rPr>
          <w:rFonts w:eastAsia="Aptos" w:cs="Aptos"/>
        </w:rPr>
      </w:pPr>
      <w:r w:rsidRPr="008C29CF">
        <w:rPr>
          <w:rFonts w:eastAsia="Aptos" w:cs="Aptos"/>
        </w:rPr>
        <w:t>Requires DEW to annually publish academic performance data for each sponsor, regardless of whether the sponsor is being evaluated for that school year.</w:t>
      </w:r>
    </w:p>
    <w:p w14:paraId="1851F0B4" w14:textId="0AECE47E" w:rsidR="13647FA0" w:rsidRPr="008C29CF" w:rsidRDefault="13647FA0" w:rsidP="0002724A">
      <w:pPr>
        <w:pStyle w:val="ListParagraph"/>
        <w:numPr>
          <w:ilvl w:val="0"/>
          <w:numId w:val="1"/>
        </w:numPr>
        <w:spacing w:after="0" w:line="240" w:lineRule="auto"/>
        <w:rPr>
          <w:rFonts w:eastAsia="Aptos" w:cs="Aptos"/>
        </w:rPr>
      </w:pPr>
      <w:r w:rsidRPr="008C29CF">
        <w:rPr>
          <w:rFonts w:eastAsia="Aptos" w:cs="Aptos"/>
        </w:rPr>
        <w:t>Requires DEW to establish and implement a c</w:t>
      </w:r>
      <w:r w:rsidR="3F4B9FC2" w:rsidRPr="008C29CF">
        <w:rPr>
          <w:rFonts w:eastAsia="Aptos" w:cs="Aptos"/>
        </w:rPr>
        <w:t>harter</w:t>
      </w:r>
      <w:r w:rsidRPr="008C29CF">
        <w:rPr>
          <w:rFonts w:eastAsia="Aptos" w:cs="Aptos"/>
        </w:rPr>
        <w:t xml:space="preserve"> school transportation pilot program for the 2025-2026 and 2026-2027 school years to assist charter schools to provide transportation services to their students.</w:t>
      </w:r>
    </w:p>
    <w:p w14:paraId="5A1D2071" w14:textId="349F8F34" w:rsidR="13647FA0" w:rsidRPr="008C29CF" w:rsidRDefault="13647FA0" w:rsidP="0002724A">
      <w:pPr>
        <w:pStyle w:val="ListParagraph"/>
        <w:numPr>
          <w:ilvl w:val="0"/>
          <w:numId w:val="1"/>
        </w:numPr>
        <w:spacing w:after="0" w:line="240" w:lineRule="auto"/>
        <w:rPr>
          <w:rFonts w:eastAsia="Aptos" w:cs="Aptos"/>
        </w:rPr>
      </w:pPr>
      <w:r w:rsidRPr="008C29CF">
        <w:rPr>
          <w:rFonts w:eastAsia="Aptos" w:cs="Aptos"/>
        </w:rPr>
        <w:lastRenderedPageBreak/>
        <w:t>Permits the governing authorities of two or more charter schools to enter into an agreement to establish a consortium to provide or arrange transportation to and from school for students enrolling in participating schools.</w:t>
      </w:r>
    </w:p>
    <w:p w14:paraId="6D7A3460" w14:textId="6CC3A393" w:rsidR="7D417621" w:rsidRPr="008C29CF" w:rsidRDefault="7D417621" w:rsidP="7D417621">
      <w:pPr>
        <w:spacing w:line="240" w:lineRule="auto"/>
        <w:rPr>
          <w:i/>
          <w:iCs/>
          <w:color w:val="000000" w:themeColor="text1"/>
        </w:rPr>
      </w:pPr>
    </w:p>
    <w:p w14:paraId="517C22D8" w14:textId="243A5279" w:rsidR="00D0357A" w:rsidRPr="008C29CF" w:rsidRDefault="00D0357A" w:rsidP="00154CEA">
      <w:pPr>
        <w:spacing w:after="0" w:line="240" w:lineRule="auto"/>
        <w:rPr>
          <w:b/>
          <w:bCs/>
          <w:i/>
          <w:iCs/>
          <w:color w:val="000000"/>
        </w:rPr>
      </w:pPr>
      <w:r w:rsidRPr="008C29CF">
        <w:rPr>
          <w:b/>
          <w:bCs/>
          <w:i/>
          <w:iCs/>
          <w:color w:val="000000"/>
        </w:rPr>
        <w:t>Other</w:t>
      </w:r>
    </w:p>
    <w:p w14:paraId="6041D405" w14:textId="77777777" w:rsidR="00154CEA" w:rsidRPr="008C29CF" w:rsidRDefault="00154CEA" w:rsidP="00154CEA">
      <w:pPr>
        <w:spacing w:after="0" w:line="240" w:lineRule="auto"/>
        <w:rPr>
          <w:b/>
          <w:bCs/>
          <w:i/>
          <w:iCs/>
          <w:color w:val="000000"/>
        </w:rPr>
      </w:pPr>
    </w:p>
    <w:p w14:paraId="356500B1" w14:textId="77777777" w:rsidR="002E7F1B" w:rsidRPr="008C29CF" w:rsidRDefault="002E7F1B" w:rsidP="0002724A">
      <w:pPr>
        <w:pStyle w:val="ListParagraph"/>
        <w:numPr>
          <w:ilvl w:val="0"/>
          <w:numId w:val="9"/>
        </w:numPr>
        <w:spacing w:after="0" w:line="240" w:lineRule="auto"/>
        <w:rPr>
          <w:rFonts w:eastAsia="Times New Roman"/>
        </w:rPr>
      </w:pPr>
      <w:r w:rsidRPr="008C29CF">
        <w:rPr>
          <w:color w:val="000000"/>
        </w:rPr>
        <w:t>Allows school districts to employ teachers, nonteaching staff, or contract with a nonprofit or for-profit entity to operate an online school.</w:t>
      </w:r>
    </w:p>
    <w:p w14:paraId="27AB0DF1" w14:textId="74CEBDCE" w:rsidR="006F1C2A" w:rsidRPr="008C29CF" w:rsidRDefault="006F1C2A" w:rsidP="0002724A">
      <w:pPr>
        <w:pStyle w:val="ListParagraph"/>
        <w:numPr>
          <w:ilvl w:val="0"/>
          <w:numId w:val="9"/>
        </w:numPr>
        <w:spacing w:after="0" w:line="240" w:lineRule="auto"/>
        <w:rPr>
          <w:rFonts w:eastAsia="Times New Roman"/>
        </w:rPr>
      </w:pPr>
      <w:r w:rsidRPr="008C29CF">
        <w:rPr>
          <w:color w:val="000000"/>
        </w:rPr>
        <w:t>Reinstates language permitting ODEW to collect data from districts and schools on their use of artificial intelligence</w:t>
      </w:r>
      <w:r w:rsidR="008C29CF" w:rsidRPr="008C29CF">
        <w:rPr>
          <w:color w:val="000000"/>
        </w:rPr>
        <w:t xml:space="preserve">. </w:t>
      </w:r>
    </w:p>
    <w:p w14:paraId="6BDA669F" w14:textId="40061D9D" w:rsidR="002E7F1B" w:rsidRPr="008C29CF" w:rsidRDefault="002E7F1B" w:rsidP="0002724A">
      <w:pPr>
        <w:pStyle w:val="ListParagraph"/>
        <w:numPr>
          <w:ilvl w:val="0"/>
          <w:numId w:val="19"/>
        </w:numPr>
        <w:spacing w:after="0" w:line="240" w:lineRule="auto"/>
      </w:pPr>
      <w:r w:rsidRPr="008C29CF">
        <w:rPr>
          <w:color w:val="000000"/>
        </w:rPr>
        <w:t xml:space="preserve">Restores current law requirement for </w:t>
      </w:r>
      <w:r w:rsidRPr="008C29CF">
        <w:t xml:space="preserve">school counselors to complete four hours of training every five years on building and construction trades career pathways. </w:t>
      </w:r>
    </w:p>
    <w:p w14:paraId="716450A0" w14:textId="2874E612" w:rsidR="009C170C" w:rsidRPr="008C29CF" w:rsidRDefault="009C170C" w:rsidP="0002724A">
      <w:pPr>
        <w:pStyle w:val="ListParagraph"/>
        <w:numPr>
          <w:ilvl w:val="0"/>
          <w:numId w:val="9"/>
        </w:numPr>
        <w:spacing w:after="0" w:line="240" w:lineRule="auto"/>
        <w:rPr>
          <w:rFonts w:eastAsia="Times New Roman"/>
        </w:rPr>
      </w:pPr>
      <w:r w:rsidRPr="008C29CF">
        <w:rPr>
          <w:rFonts w:eastAsia="Times New Roman"/>
        </w:rPr>
        <w:t xml:space="preserve">Excludes from membership in the School Employees Retirement System (SERS) an employee of a private company that contracts with a school district to provide school health services to a child with a disability under the child’s IEP. </w:t>
      </w:r>
    </w:p>
    <w:p w14:paraId="52F3C434" w14:textId="77777777" w:rsidR="009C170C" w:rsidRPr="008C29CF" w:rsidRDefault="009C170C" w:rsidP="0002724A">
      <w:pPr>
        <w:pStyle w:val="NormalWeb"/>
        <w:numPr>
          <w:ilvl w:val="0"/>
          <w:numId w:val="9"/>
        </w:numPr>
        <w:spacing w:before="0" w:beforeAutospacing="0" w:after="0" w:afterAutospacing="0"/>
        <w:rPr>
          <w:rFonts w:asciiTheme="minorHAnsi" w:hAnsiTheme="minorHAnsi"/>
          <w:color w:val="000000"/>
        </w:rPr>
      </w:pPr>
      <w:r w:rsidRPr="008C29CF">
        <w:rPr>
          <w:rFonts w:asciiTheme="minorHAnsi" w:hAnsiTheme="minorHAnsi"/>
          <w:color w:val="000000"/>
        </w:rPr>
        <w:t>Prohibits a school district board of education from paying employee contributions to the State Teachers Retirement System on behalf of a superintendent employed by the school district or to SERS on behalf of a treasurer employed by the school district.</w:t>
      </w:r>
    </w:p>
    <w:p w14:paraId="6C78A1AB" w14:textId="77777777" w:rsidR="006507FD" w:rsidRPr="008C29CF" w:rsidRDefault="006507FD" w:rsidP="0002724A">
      <w:pPr>
        <w:pStyle w:val="NormalWeb"/>
        <w:numPr>
          <w:ilvl w:val="0"/>
          <w:numId w:val="9"/>
        </w:numPr>
        <w:spacing w:before="0" w:beforeAutospacing="0" w:after="0" w:afterAutospacing="0"/>
        <w:rPr>
          <w:rFonts w:asciiTheme="minorHAnsi" w:hAnsiTheme="minorHAnsi"/>
          <w:color w:val="000000"/>
        </w:rPr>
      </w:pPr>
      <w:r w:rsidRPr="008C29CF">
        <w:rPr>
          <w:rFonts w:asciiTheme="minorHAnsi" w:hAnsiTheme="minorHAnsi"/>
          <w:color w:val="000000"/>
        </w:rPr>
        <w:t>Removes earmarked funds for duties and activities related to the establishment of academic distress commissions, to provide support and assistance to academic distress commissions, and to provide technical assistance and tools to support districts subject to academic distress commissions.</w:t>
      </w:r>
    </w:p>
    <w:p w14:paraId="7E802EBA" w14:textId="77777777" w:rsidR="002E7F1B" w:rsidRPr="008C29CF" w:rsidRDefault="002E7F1B" w:rsidP="0002724A">
      <w:pPr>
        <w:pStyle w:val="ListParagraph"/>
        <w:numPr>
          <w:ilvl w:val="0"/>
          <w:numId w:val="9"/>
        </w:numPr>
        <w:spacing w:after="0" w:line="240" w:lineRule="auto"/>
      </w:pPr>
      <w:r w:rsidRPr="008C29CF">
        <w:rPr>
          <w:color w:val="000000"/>
        </w:rPr>
        <w:t>Creates an Education Demonstration Projects fund with $50 million over the biennium. Requires the fund to issue grants for primary education-related demonstration projects and requires the ODEW to solicit proposals from organizations with a demonstrated record of increased student achievement or improved test results. Requires ODEW to begin distributing the grants by January 1, 2026.</w:t>
      </w:r>
    </w:p>
    <w:p w14:paraId="7A60C050" w14:textId="54B7DEA0" w:rsidR="006826D3" w:rsidRPr="008C29CF" w:rsidRDefault="006826D3" w:rsidP="0002724A">
      <w:pPr>
        <w:pStyle w:val="ListParagraph"/>
        <w:numPr>
          <w:ilvl w:val="0"/>
          <w:numId w:val="9"/>
        </w:numPr>
        <w:spacing w:after="0" w:line="240" w:lineRule="auto"/>
      </w:pPr>
      <w:r w:rsidRPr="008C29CF">
        <w:rPr>
          <w:color w:val="000000"/>
        </w:rPr>
        <w:t>Requires the</w:t>
      </w:r>
      <w:r w:rsidRPr="008C29CF">
        <w:rPr>
          <w:kern w:val="0"/>
          <w14:ligatures w14:val="none"/>
        </w:rPr>
        <w:t xml:space="preserve"> State Board of Education to approve a proposed school district territory transfer under certain circumstances including when no opposing party has presented “clear and convincing evidence” that information used to facilitate the transfer </w:t>
      </w:r>
      <w:r w:rsidR="0092395C" w:rsidRPr="008C29CF">
        <w:rPr>
          <w:kern w:val="0"/>
          <w14:ligatures w14:val="none"/>
        </w:rPr>
        <w:t xml:space="preserve">is </w:t>
      </w:r>
      <w:r w:rsidRPr="008C29CF">
        <w:rPr>
          <w:kern w:val="0"/>
          <w14:ligatures w14:val="none"/>
        </w:rPr>
        <w:t>incorrect or inaccurate</w:t>
      </w:r>
      <w:r w:rsidR="008C29CF" w:rsidRPr="008C29CF">
        <w:rPr>
          <w:kern w:val="0"/>
          <w14:ligatures w14:val="none"/>
        </w:rPr>
        <w:t xml:space="preserve">. </w:t>
      </w:r>
    </w:p>
    <w:p w14:paraId="39ACF9FC" w14:textId="1F2909EB" w:rsidR="009C170C" w:rsidRPr="008C29CF" w:rsidRDefault="009C170C" w:rsidP="0002724A">
      <w:pPr>
        <w:pStyle w:val="NormalWeb"/>
        <w:numPr>
          <w:ilvl w:val="0"/>
          <w:numId w:val="9"/>
        </w:numPr>
        <w:spacing w:before="0" w:beforeAutospacing="0" w:after="0" w:afterAutospacing="0"/>
        <w:rPr>
          <w:rFonts w:asciiTheme="minorHAnsi" w:hAnsiTheme="minorHAnsi"/>
          <w:color w:val="000000"/>
        </w:rPr>
      </w:pPr>
      <w:r w:rsidRPr="008C29CF">
        <w:rPr>
          <w:rFonts w:asciiTheme="minorHAnsi" w:hAnsiTheme="minorHAnsi"/>
          <w:color w:val="000000"/>
        </w:rPr>
        <w:t>Clarifies that the existing law, which permits a student-athlete who is a victim of bullying or harassment to participate in sports at a different school, applies only to homeschooled students.</w:t>
      </w:r>
    </w:p>
    <w:p w14:paraId="74A702CD" w14:textId="54C5E34A" w:rsidR="00D43831" w:rsidRPr="008C29CF" w:rsidRDefault="00D43831" w:rsidP="0002724A">
      <w:pPr>
        <w:pStyle w:val="ListParagraph"/>
        <w:numPr>
          <w:ilvl w:val="0"/>
          <w:numId w:val="9"/>
        </w:numPr>
        <w:spacing w:after="0" w:line="240" w:lineRule="auto"/>
      </w:pPr>
      <w:r w:rsidRPr="008C29CF">
        <w:rPr>
          <w:color w:val="000000"/>
        </w:rPr>
        <w:t>Returns to the Executive provision regarding the redesign of Ohio’s State Support Teams and the requirement that they support state and regional workforce development initiatives</w:t>
      </w:r>
      <w:r w:rsidR="008C29CF" w:rsidRPr="008C29CF">
        <w:rPr>
          <w:color w:val="000000"/>
        </w:rPr>
        <w:t xml:space="preserve">. </w:t>
      </w:r>
    </w:p>
    <w:p w14:paraId="3CAD1C33" w14:textId="77777777" w:rsidR="00E007B3" w:rsidRPr="008C29CF" w:rsidRDefault="00E007B3" w:rsidP="00154CEA">
      <w:pPr>
        <w:spacing w:after="0" w:line="240" w:lineRule="auto"/>
        <w:rPr>
          <w:b/>
          <w:bCs/>
          <w:u w:val="single"/>
        </w:rPr>
      </w:pPr>
    </w:p>
    <w:p w14:paraId="0D095E29" w14:textId="77777777" w:rsidR="0002724A" w:rsidRDefault="0002724A">
      <w:pPr>
        <w:rPr>
          <w:b/>
          <w:bCs/>
          <w:u w:val="single"/>
        </w:rPr>
      </w:pPr>
      <w:r>
        <w:rPr>
          <w:b/>
          <w:bCs/>
          <w:u w:val="single"/>
        </w:rPr>
        <w:br w:type="page"/>
      </w:r>
    </w:p>
    <w:p w14:paraId="0548AFF4" w14:textId="70306E6E" w:rsidR="00C21B0A" w:rsidRPr="008C29CF" w:rsidRDefault="00C21B0A" w:rsidP="00154CEA">
      <w:pPr>
        <w:spacing w:after="0" w:line="240" w:lineRule="auto"/>
        <w:rPr>
          <w:b/>
          <w:bCs/>
          <w:u w:val="single"/>
        </w:rPr>
      </w:pPr>
      <w:r w:rsidRPr="008C29CF">
        <w:rPr>
          <w:b/>
          <w:bCs/>
          <w:u w:val="single"/>
        </w:rPr>
        <w:lastRenderedPageBreak/>
        <w:t>Higher Education</w:t>
      </w:r>
    </w:p>
    <w:p w14:paraId="41B85B9A" w14:textId="77777777" w:rsidR="00154CEA" w:rsidRPr="008C29CF" w:rsidRDefault="00154CEA" w:rsidP="00154CEA">
      <w:pPr>
        <w:spacing w:after="0" w:line="240" w:lineRule="auto"/>
        <w:rPr>
          <w:b/>
          <w:bCs/>
          <w:u w:val="single"/>
        </w:rPr>
      </w:pPr>
    </w:p>
    <w:p w14:paraId="4056025F" w14:textId="51609F3C" w:rsidR="00C21B0A" w:rsidRPr="008C29CF" w:rsidRDefault="00C21B0A" w:rsidP="0002724A">
      <w:pPr>
        <w:pStyle w:val="ListParagraph"/>
        <w:numPr>
          <w:ilvl w:val="0"/>
          <w:numId w:val="3"/>
        </w:numPr>
        <w:spacing w:after="0" w:line="240" w:lineRule="auto"/>
      </w:pPr>
      <w:r w:rsidRPr="008C29CF">
        <w:t>Decreases funding for the State Share of Instruction line item by 1.33% over the biennium when compared to the House funding levels.</w:t>
      </w:r>
    </w:p>
    <w:p w14:paraId="0A721A13" w14:textId="70788091" w:rsidR="00C21B0A" w:rsidRPr="008C29CF" w:rsidRDefault="00C21B0A" w:rsidP="0002724A">
      <w:pPr>
        <w:pStyle w:val="ListParagraph"/>
        <w:numPr>
          <w:ilvl w:val="0"/>
          <w:numId w:val="3"/>
        </w:numPr>
        <w:spacing w:after="0" w:line="240" w:lineRule="auto"/>
      </w:pPr>
      <w:r w:rsidRPr="008C29CF">
        <w:t>Establishes a $100 million set aside in the State Share of Instruction to ensure</w:t>
      </w:r>
      <w:r w:rsidR="0092395C" w:rsidRPr="008C29CF">
        <w:t xml:space="preserve"> </w:t>
      </w:r>
      <w:r w:rsidRPr="008C29CF">
        <w:t>compliance with Senate Bill 1 from the 136</w:t>
      </w:r>
      <w:r w:rsidRPr="008C29CF">
        <w:rPr>
          <w:vertAlign w:val="superscript"/>
        </w:rPr>
        <w:t>th</w:t>
      </w:r>
      <w:r w:rsidRPr="008C29CF">
        <w:t xml:space="preserve"> General Assembly.</w:t>
      </w:r>
    </w:p>
    <w:p w14:paraId="5B1675FC" w14:textId="15684E22" w:rsidR="00C21B0A" w:rsidRPr="008C29CF" w:rsidRDefault="00C21B0A" w:rsidP="0002724A">
      <w:pPr>
        <w:pStyle w:val="ListParagraph"/>
        <w:numPr>
          <w:ilvl w:val="0"/>
          <w:numId w:val="3"/>
        </w:numPr>
        <w:spacing w:after="0" w:line="240" w:lineRule="auto"/>
      </w:pPr>
      <w:r w:rsidRPr="008C29CF">
        <w:t xml:space="preserve">Increase funding for Shawnee State University supplement line item by $5.18 million over the </w:t>
      </w:r>
      <w:r w:rsidR="00635BED" w:rsidRPr="008C29CF">
        <w:t>biennium in</w:t>
      </w:r>
      <w:r w:rsidRPr="008C29CF">
        <w:t xml:space="preserve"> order to “maintain lower tuition rates.”</w:t>
      </w:r>
    </w:p>
    <w:p w14:paraId="5A865EA7" w14:textId="05E6D095" w:rsidR="00C21B0A" w:rsidRPr="008C29CF" w:rsidRDefault="00C21B0A" w:rsidP="0002724A">
      <w:pPr>
        <w:pStyle w:val="ListParagraph"/>
        <w:numPr>
          <w:ilvl w:val="0"/>
          <w:numId w:val="3"/>
        </w:numPr>
        <w:spacing w:after="0" w:line="240" w:lineRule="auto"/>
      </w:pPr>
      <w:r w:rsidRPr="008C29CF">
        <w:t xml:space="preserve">Modifies the House-passed 3% tuition cap </w:t>
      </w:r>
      <w:r w:rsidR="00F04283" w:rsidRPr="008C29CF">
        <w:t xml:space="preserve">to 4% for state universities for incoming </w:t>
      </w:r>
      <w:r w:rsidR="00635BED" w:rsidRPr="008C29CF">
        <w:t>freshmen</w:t>
      </w:r>
      <w:r w:rsidR="008C29CF" w:rsidRPr="008C29CF">
        <w:t xml:space="preserve">. </w:t>
      </w:r>
    </w:p>
    <w:p w14:paraId="0EB33FBE" w14:textId="55052757" w:rsidR="00F04283" w:rsidRPr="008C29CF" w:rsidRDefault="00F04283" w:rsidP="0002724A">
      <w:pPr>
        <w:pStyle w:val="ListParagraph"/>
        <w:numPr>
          <w:ilvl w:val="0"/>
          <w:numId w:val="3"/>
        </w:numPr>
        <w:spacing w:after="0" w:line="240" w:lineRule="auto"/>
      </w:pPr>
      <w:r w:rsidRPr="008C29CF">
        <w:t>Increases the amount a community college is permitted to increase its in-state instructional and general fees from not more than $5 to not more than $10 that was charged in the previous academic year.</w:t>
      </w:r>
    </w:p>
    <w:p w14:paraId="165C9223" w14:textId="614CA286" w:rsidR="002E7F1B" w:rsidRPr="008C29CF" w:rsidRDefault="002E7F1B" w:rsidP="0002724A">
      <w:pPr>
        <w:pStyle w:val="ListParagraph"/>
        <w:numPr>
          <w:ilvl w:val="0"/>
          <w:numId w:val="3"/>
        </w:numPr>
        <w:spacing w:after="0" w:line="240" w:lineRule="auto"/>
      </w:pPr>
      <w:r w:rsidRPr="008C29CF">
        <w:t>Makes changes to the tuition guarantee in permanent law to ensure tuition increases do not outpace CPI without the General Assembly’s approval</w:t>
      </w:r>
      <w:r w:rsidR="008C29CF" w:rsidRPr="008C29CF">
        <w:t xml:space="preserve">. </w:t>
      </w:r>
    </w:p>
    <w:p w14:paraId="728C40D5" w14:textId="77777777" w:rsidR="00154CEA" w:rsidRPr="008C29CF" w:rsidRDefault="00154CEA" w:rsidP="00154CEA">
      <w:pPr>
        <w:pStyle w:val="ListParagraph"/>
        <w:spacing w:after="0" w:line="240" w:lineRule="auto"/>
      </w:pPr>
    </w:p>
    <w:p w14:paraId="0CEDEF58" w14:textId="073FC3BF" w:rsidR="0031291B" w:rsidRPr="008C29CF" w:rsidRDefault="0031291B" w:rsidP="00154CEA">
      <w:pPr>
        <w:spacing w:after="0" w:line="240" w:lineRule="auto"/>
        <w:rPr>
          <w:b/>
          <w:bCs/>
          <w:i/>
          <w:iCs/>
        </w:rPr>
      </w:pPr>
      <w:r w:rsidRPr="008C29CF">
        <w:rPr>
          <w:b/>
          <w:bCs/>
          <w:i/>
          <w:iCs/>
        </w:rPr>
        <w:t>Governor’s Merit Scholarship</w:t>
      </w:r>
    </w:p>
    <w:p w14:paraId="6F46980A" w14:textId="77777777" w:rsidR="00154CEA" w:rsidRPr="008C29CF" w:rsidRDefault="00154CEA" w:rsidP="00154CEA">
      <w:pPr>
        <w:spacing w:after="0" w:line="240" w:lineRule="auto"/>
        <w:rPr>
          <w:b/>
          <w:bCs/>
          <w:i/>
          <w:iCs/>
        </w:rPr>
      </w:pPr>
    </w:p>
    <w:p w14:paraId="033DD220" w14:textId="77777777" w:rsidR="0031291B" w:rsidRPr="008C29CF" w:rsidRDefault="0031291B" w:rsidP="0002724A">
      <w:pPr>
        <w:pStyle w:val="ListParagraph"/>
        <w:numPr>
          <w:ilvl w:val="0"/>
          <w:numId w:val="3"/>
        </w:numPr>
        <w:spacing w:after="0" w:line="240" w:lineRule="auto"/>
      </w:pPr>
      <w:r w:rsidRPr="008C29CF">
        <w:t xml:space="preserve">Changes the eligibility for the Governor’s Merit Scholarship beginning in the 2026-2027 academic year to students who are in the top 2%, instead of top 5%, of their graduating class and requires the recipients of the scholarship to stay in Ohio for three years after graduation or repay the scholarship funds. </w:t>
      </w:r>
    </w:p>
    <w:p w14:paraId="75B2B8EA" w14:textId="77777777" w:rsidR="0031291B" w:rsidRPr="008C29CF" w:rsidRDefault="0031291B" w:rsidP="0002724A">
      <w:pPr>
        <w:pStyle w:val="ListParagraph"/>
        <w:numPr>
          <w:ilvl w:val="0"/>
          <w:numId w:val="3"/>
        </w:numPr>
        <w:spacing w:after="0" w:line="240" w:lineRule="auto"/>
      </w:pPr>
      <w:r w:rsidRPr="008C29CF">
        <w:t xml:space="preserve">Revises the guaranteed admission provision to ensure that each graduate in the top 5% of a high school graduating class, not just a recipient of the Governor’s Merit Scholarship, is guaranteed admission to a main campus of an Ohio public university. </w:t>
      </w:r>
    </w:p>
    <w:p w14:paraId="77E281AA" w14:textId="77777777" w:rsidR="00154CEA" w:rsidRPr="008C29CF" w:rsidRDefault="00154CEA" w:rsidP="00154CEA">
      <w:pPr>
        <w:pStyle w:val="ListParagraph"/>
        <w:spacing w:after="0" w:line="240" w:lineRule="auto"/>
      </w:pPr>
    </w:p>
    <w:p w14:paraId="59F41105" w14:textId="26F6B1D0" w:rsidR="0031291B" w:rsidRPr="008C29CF" w:rsidRDefault="0031291B" w:rsidP="00154CEA">
      <w:pPr>
        <w:spacing w:after="0" w:line="240" w:lineRule="auto"/>
        <w:rPr>
          <w:b/>
          <w:bCs/>
          <w:i/>
          <w:iCs/>
        </w:rPr>
      </w:pPr>
      <w:r w:rsidRPr="008C29CF">
        <w:rPr>
          <w:b/>
          <w:bCs/>
          <w:i/>
          <w:iCs/>
        </w:rPr>
        <w:t>Other</w:t>
      </w:r>
    </w:p>
    <w:p w14:paraId="55E87C2F" w14:textId="77777777" w:rsidR="00154CEA" w:rsidRPr="008C29CF" w:rsidRDefault="00154CEA" w:rsidP="00154CEA">
      <w:pPr>
        <w:spacing w:after="0" w:line="240" w:lineRule="auto"/>
        <w:rPr>
          <w:b/>
          <w:bCs/>
          <w:i/>
          <w:iCs/>
        </w:rPr>
      </w:pPr>
    </w:p>
    <w:p w14:paraId="12157696" w14:textId="352FA571" w:rsidR="009D7C72" w:rsidRPr="008C29CF" w:rsidRDefault="009D7C72" w:rsidP="0002724A">
      <w:pPr>
        <w:pStyle w:val="ListParagraph"/>
        <w:numPr>
          <w:ilvl w:val="0"/>
          <w:numId w:val="3"/>
        </w:numPr>
        <w:spacing w:after="0" w:line="240" w:lineRule="auto"/>
      </w:pPr>
      <w:r w:rsidRPr="008C29CF">
        <w:t>Eliminates FA</w:t>
      </w:r>
      <w:r w:rsidR="00F60BB1" w:rsidRPr="008C29CF">
        <w:t>FS</w:t>
      </w:r>
      <w:r w:rsidRPr="008C29CF">
        <w:t xml:space="preserve">A Support team funding and the requirement that ODHE </w:t>
      </w:r>
      <w:r w:rsidR="00635BED" w:rsidRPr="008C29CF">
        <w:t>administers</w:t>
      </w:r>
      <w:r w:rsidRPr="008C29CF">
        <w:t xml:space="preserve"> them</w:t>
      </w:r>
      <w:r w:rsidR="008C29CF" w:rsidRPr="008C29CF">
        <w:t xml:space="preserve">. </w:t>
      </w:r>
    </w:p>
    <w:p w14:paraId="357A3236" w14:textId="6A9F74DC" w:rsidR="009D7C72" w:rsidRPr="008C29CF" w:rsidRDefault="009D7C72" w:rsidP="0002724A">
      <w:pPr>
        <w:pStyle w:val="ListParagraph"/>
        <w:numPr>
          <w:ilvl w:val="0"/>
          <w:numId w:val="3"/>
        </w:numPr>
        <w:spacing w:after="0" w:line="240" w:lineRule="auto"/>
      </w:pPr>
      <w:r w:rsidRPr="008C29CF">
        <w:t>Requires the Chancellor to serve as the records custodian for Eastern Gateway Community College</w:t>
      </w:r>
      <w:r w:rsidR="008C29CF" w:rsidRPr="008C29CF">
        <w:t xml:space="preserve">. </w:t>
      </w:r>
    </w:p>
    <w:p w14:paraId="680FA32E" w14:textId="3AA5E2A7" w:rsidR="00C81722" w:rsidRPr="008C29CF" w:rsidRDefault="00C81722" w:rsidP="0002724A">
      <w:pPr>
        <w:pStyle w:val="ListParagraph"/>
        <w:numPr>
          <w:ilvl w:val="0"/>
          <w:numId w:val="3"/>
        </w:numPr>
        <w:spacing w:after="0" w:line="240" w:lineRule="auto"/>
      </w:pPr>
      <w:r w:rsidRPr="008C29CF">
        <w:t>Requires each board of trustees of a state institution of higher education to adopt a resolution specifying the conditions under which the institution may grant an exemption from the American civic literacy course requirement to a student who has completed at least three credit hours, or the equivalent, in a course in American history or American government.</w:t>
      </w:r>
      <w:r w:rsidR="00C75080" w:rsidRPr="008C29CF">
        <w:t xml:space="preserve"> The exemption expires in the 2030-2031</w:t>
      </w:r>
      <w:r w:rsidR="00D30CC1" w:rsidRPr="008C29CF">
        <w:t xml:space="preserve"> academic year.</w:t>
      </w:r>
    </w:p>
    <w:p w14:paraId="09299EB6" w14:textId="4828D7C8" w:rsidR="00BC7681" w:rsidRPr="008C29CF" w:rsidRDefault="00BC7681" w:rsidP="0002724A">
      <w:pPr>
        <w:pStyle w:val="ListParagraph"/>
        <w:numPr>
          <w:ilvl w:val="0"/>
          <w:numId w:val="3"/>
        </w:numPr>
        <w:spacing w:after="0" w:line="240" w:lineRule="auto"/>
      </w:pPr>
      <w:r w:rsidRPr="008C29CF">
        <w:t xml:space="preserve">Expands the criteria for determining when to review and declare that a state university is under fiscal caution and the items an institution </w:t>
      </w:r>
      <w:r w:rsidR="00AF413F" w:rsidRPr="008C29CF">
        <w:t>must submit as part of its financial recovery plan</w:t>
      </w:r>
      <w:r w:rsidR="008C29CF" w:rsidRPr="008C29CF">
        <w:t xml:space="preserve">. </w:t>
      </w:r>
    </w:p>
    <w:p w14:paraId="6A99B4C8" w14:textId="2FD7CC7C" w:rsidR="00656179" w:rsidRPr="008C29CF" w:rsidRDefault="00656179" w:rsidP="0002724A">
      <w:pPr>
        <w:pStyle w:val="ListParagraph"/>
        <w:numPr>
          <w:ilvl w:val="0"/>
          <w:numId w:val="3"/>
        </w:numPr>
        <w:spacing w:after="0" w:line="240" w:lineRule="auto"/>
      </w:pPr>
      <w:r w:rsidRPr="008C29CF">
        <w:lastRenderedPageBreak/>
        <w:t xml:space="preserve">Removes House-passed provisions </w:t>
      </w:r>
      <w:r w:rsidR="00AA20A5" w:rsidRPr="008C29CF">
        <w:t>that granted t</w:t>
      </w:r>
      <w:r w:rsidR="00850F3D" w:rsidRPr="008C29CF">
        <w:t>he board of trustees of a state institution of higher education unilateral and ultimate authority to establish new academic programs, schools, colleges, institutes, departments, and centers at the institution.</w:t>
      </w:r>
    </w:p>
    <w:p w14:paraId="6D0E4866" w14:textId="015DC6AD" w:rsidR="00E110EE" w:rsidRPr="008C29CF" w:rsidRDefault="00E110EE" w:rsidP="0002724A">
      <w:pPr>
        <w:pStyle w:val="ListParagraph"/>
        <w:numPr>
          <w:ilvl w:val="0"/>
          <w:numId w:val="3"/>
        </w:numPr>
        <w:spacing w:after="0" w:line="240" w:lineRule="auto"/>
      </w:pPr>
      <w:r w:rsidRPr="008C29CF">
        <w:t>Establishes the Ohio Civics Board, consisting of the directors of the five centers (Cleveland State, Miami, Ohio State, Toledo, Wright State) for civics, culture, and society and workforce development.</w:t>
      </w:r>
      <w:r w:rsidR="006B01E1" w:rsidRPr="008C29CF">
        <w:t xml:space="preserve"> Requires the Board to </w:t>
      </w:r>
      <w:r w:rsidR="00E30479" w:rsidRPr="008C29CF">
        <w:t>support the centers to more effectively pursue their missions</w:t>
      </w:r>
      <w:r w:rsidR="00E91727" w:rsidRPr="008C29CF">
        <w:t xml:space="preserve">, advise the General Assembly and Chancellor on matters pertaining to civic education, </w:t>
      </w:r>
      <w:r w:rsidR="005D2035" w:rsidRPr="008C29CF">
        <w:t xml:space="preserve">advise the General Assembly and Chancellor on curriculum development and standards at state institutions of higher education and public </w:t>
      </w:r>
      <w:r w:rsidR="00EE4ACA" w:rsidRPr="008C29CF">
        <w:t>K-12 schools, among other tasks.</w:t>
      </w:r>
    </w:p>
    <w:p w14:paraId="32EE9A72" w14:textId="77777777" w:rsidR="00635BED" w:rsidRPr="008C29CF" w:rsidRDefault="00635BED" w:rsidP="006507FD">
      <w:pPr>
        <w:pStyle w:val="NormalWeb"/>
        <w:spacing w:before="0" w:beforeAutospacing="0" w:after="0" w:afterAutospacing="0"/>
        <w:rPr>
          <w:rFonts w:asciiTheme="minorHAnsi" w:hAnsiTheme="minorHAnsi" w:cs="Arial"/>
          <w:b/>
          <w:bCs/>
          <w:i/>
          <w:iCs/>
          <w:spacing w:val="-7"/>
        </w:rPr>
      </w:pPr>
    </w:p>
    <w:p w14:paraId="452CF4D1" w14:textId="77777777" w:rsidR="002E7F1B" w:rsidRPr="008C29CF" w:rsidRDefault="002E7F1B" w:rsidP="7D417621">
      <w:pPr>
        <w:pStyle w:val="NormalWeb"/>
        <w:spacing w:before="0" w:beforeAutospacing="0" w:after="0" w:afterAutospacing="0"/>
        <w:rPr>
          <w:rFonts w:asciiTheme="minorHAnsi" w:hAnsiTheme="minorHAnsi" w:cs="Arial"/>
          <w:b/>
          <w:bCs/>
          <w:spacing w:val="-7"/>
          <w:u w:val="single"/>
        </w:rPr>
      </w:pPr>
      <w:r w:rsidRPr="008C29CF">
        <w:rPr>
          <w:rFonts w:asciiTheme="minorHAnsi" w:hAnsiTheme="minorHAnsi" w:cs="Arial"/>
          <w:b/>
          <w:bCs/>
          <w:spacing w:val="-7"/>
          <w:u w:val="single"/>
        </w:rPr>
        <w:t>SCOPE</w:t>
      </w:r>
    </w:p>
    <w:p w14:paraId="14A07F44" w14:textId="68AABF86" w:rsidR="7D417621" w:rsidRPr="008C29CF" w:rsidRDefault="7D417621" w:rsidP="7D417621">
      <w:pPr>
        <w:pStyle w:val="NormalWeb"/>
        <w:spacing w:before="0" w:beforeAutospacing="0" w:after="0" w:afterAutospacing="0"/>
        <w:rPr>
          <w:rFonts w:asciiTheme="minorHAnsi" w:hAnsiTheme="minorHAnsi" w:cs="Arial"/>
          <w:b/>
          <w:bCs/>
          <w:u w:val="single"/>
        </w:rPr>
      </w:pPr>
    </w:p>
    <w:p w14:paraId="17A245E0" w14:textId="3AD69A5E" w:rsidR="002E7F1B" w:rsidRPr="008C29CF" w:rsidRDefault="002E7F1B" w:rsidP="0002724A">
      <w:pPr>
        <w:pStyle w:val="NormalWeb"/>
        <w:numPr>
          <w:ilvl w:val="0"/>
          <w:numId w:val="21"/>
        </w:numPr>
        <w:spacing w:before="0" w:beforeAutospacing="0" w:after="0" w:afterAutospacing="0"/>
        <w:rPr>
          <w:rFonts w:asciiTheme="minorHAnsi" w:hAnsiTheme="minorHAnsi" w:cs="Arial"/>
          <w:spacing w:val="-7"/>
          <w:u w:val="single"/>
        </w:rPr>
      </w:pPr>
      <w:r w:rsidRPr="008C29CF">
        <w:rPr>
          <w:rFonts w:asciiTheme="minorHAnsi" w:hAnsiTheme="minorHAnsi" w:cs="Arial"/>
          <w:spacing w:val="-7"/>
        </w:rPr>
        <w:t>Delays the consolidation of Ohio’s two adult diploma program</w:t>
      </w:r>
      <w:r w:rsidR="73BFD41D" w:rsidRPr="008C29CF">
        <w:rPr>
          <w:rFonts w:asciiTheme="minorHAnsi" w:hAnsiTheme="minorHAnsi" w:cs="Arial"/>
          <w:spacing w:val="-7"/>
        </w:rPr>
        <w:t>s</w:t>
      </w:r>
      <w:r w:rsidRPr="008C29CF">
        <w:rPr>
          <w:rFonts w:asciiTheme="minorHAnsi" w:hAnsiTheme="minorHAnsi" w:cs="Arial"/>
          <w:spacing w:val="-7"/>
        </w:rPr>
        <w:t xml:space="preserve"> until FY 2027.</w:t>
      </w:r>
    </w:p>
    <w:p w14:paraId="65F02373" w14:textId="0CC2C886" w:rsidR="002E7F1B" w:rsidRPr="008C29CF" w:rsidRDefault="002E7F1B" w:rsidP="0002724A">
      <w:pPr>
        <w:pStyle w:val="NormalWeb"/>
        <w:numPr>
          <w:ilvl w:val="0"/>
          <w:numId w:val="21"/>
        </w:numPr>
        <w:spacing w:before="0" w:beforeAutospacing="0" w:after="0" w:afterAutospacing="0"/>
        <w:rPr>
          <w:rFonts w:asciiTheme="minorHAnsi" w:eastAsiaTheme="minorEastAsia" w:hAnsiTheme="minorHAnsi" w:cstheme="minorBidi"/>
          <w:spacing w:val="-7"/>
          <w:u w:val="single"/>
        </w:rPr>
      </w:pPr>
      <w:r w:rsidRPr="008C29CF">
        <w:rPr>
          <w:rFonts w:asciiTheme="minorHAnsi" w:hAnsiTheme="minorHAnsi" w:cs="Arial"/>
          <w:spacing w:val="-7"/>
        </w:rPr>
        <w:t xml:space="preserve">Adds the schools operated by DRC and DYS as eligible providers regarding </w:t>
      </w:r>
      <w:r w:rsidRPr="008C29CF">
        <w:rPr>
          <w:rFonts w:asciiTheme="minorHAnsi" w:eastAsiaTheme="minorEastAsia" w:hAnsiTheme="minorHAnsi" w:cstheme="minorBidi"/>
          <w:spacing w:val="-7"/>
        </w:rPr>
        <w:t>competency-based adult education programs</w:t>
      </w:r>
      <w:r w:rsidR="008C29CF" w:rsidRPr="008C29CF">
        <w:rPr>
          <w:rFonts w:asciiTheme="minorHAnsi" w:eastAsiaTheme="minorEastAsia" w:hAnsiTheme="minorHAnsi" w:cstheme="minorBidi"/>
          <w:spacing w:val="-7"/>
        </w:rPr>
        <w:t xml:space="preserve">. </w:t>
      </w:r>
    </w:p>
    <w:p w14:paraId="2DFB5DF7" w14:textId="415C5882" w:rsidR="5ED78ED5" w:rsidRPr="008C29CF" w:rsidRDefault="5ED78ED5" w:rsidP="0002724A">
      <w:pPr>
        <w:pStyle w:val="NormalWeb"/>
        <w:numPr>
          <w:ilvl w:val="0"/>
          <w:numId w:val="21"/>
        </w:numPr>
        <w:spacing w:before="0" w:beforeAutospacing="0" w:after="0" w:afterAutospacing="0"/>
        <w:rPr>
          <w:rFonts w:asciiTheme="minorHAnsi" w:eastAsiaTheme="minorEastAsia" w:hAnsiTheme="minorHAnsi" w:cstheme="minorBidi"/>
          <w:u w:val="single"/>
        </w:rPr>
      </w:pPr>
      <w:r w:rsidRPr="008C29CF">
        <w:rPr>
          <w:rFonts w:asciiTheme="minorHAnsi" w:eastAsia="Aptos" w:hAnsiTheme="minorHAnsi" w:cs="Aptos"/>
        </w:rPr>
        <w:t xml:space="preserve">Allows a state agency to adopt a policy allowing a state employee to work from home under certain </w:t>
      </w:r>
      <w:r w:rsidR="00223D4E" w:rsidRPr="008C29CF">
        <w:rPr>
          <w:rFonts w:asciiTheme="minorHAnsi" w:eastAsia="Aptos" w:hAnsiTheme="minorHAnsi" w:cs="Aptos"/>
        </w:rPr>
        <w:t>circumstances but</w:t>
      </w:r>
      <w:r w:rsidRPr="008C29CF">
        <w:rPr>
          <w:rFonts w:asciiTheme="minorHAnsi" w:eastAsia="Aptos" w:hAnsiTheme="minorHAnsi" w:cs="Aptos"/>
        </w:rPr>
        <w:t xml:space="preserve"> deems state employee work location not an appropriate subject of collective bargaining.</w:t>
      </w:r>
    </w:p>
    <w:p w14:paraId="59106859" w14:textId="6B20B764" w:rsidR="151E338B" w:rsidRPr="008C29CF" w:rsidRDefault="151E338B" w:rsidP="0002724A">
      <w:pPr>
        <w:pStyle w:val="NormalWeb"/>
        <w:numPr>
          <w:ilvl w:val="0"/>
          <w:numId w:val="21"/>
        </w:numPr>
        <w:spacing w:before="0" w:beforeAutospacing="0" w:after="0" w:afterAutospacing="0"/>
        <w:rPr>
          <w:rFonts w:asciiTheme="minorHAnsi" w:eastAsiaTheme="minorEastAsia" w:hAnsiTheme="minorHAnsi" w:cstheme="minorBidi"/>
        </w:rPr>
      </w:pPr>
      <w:r w:rsidRPr="008C29CF">
        <w:rPr>
          <w:rFonts w:asciiTheme="minorHAnsi" w:eastAsiaTheme="minorEastAsia" w:hAnsiTheme="minorHAnsi" w:cstheme="minorBidi"/>
        </w:rPr>
        <w:t xml:space="preserve">Requires DYS, ODJFS, DCY, DBH, ODM, and </w:t>
      </w:r>
      <w:r w:rsidR="00EE7CEA" w:rsidRPr="008C29CF">
        <w:rPr>
          <w:rFonts w:asciiTheme="minorHAnsi" w:eastAsiaTheme="minorEastAsia" w:hAnsiTheme="minorHAnsi" w:cstheme="minorBidi"/>
        </w:rPr>
        <w:t>DODD</w:t>
      </w:r>
      <w:r w:rsidRPr="008C29CF">
        <w:rPr>
          <w:rFonts w:asciiTheme="minorHAnsi" w:eastAsiaTheme="minorEastAsia" w:hAnsiTheme="minorHAnsi" w:cstheme="minorBidi"/>
        </w:rPr>
        <w:t xml:space="preserve"> to do the following:</w:t>
      </w:r>
    </w:p>
    <w:p w14:paraId="18BCDCE3" w14:textId="50EA849E" w:rsidR="151E338B" w:rsidRPr="008C29CF" w:rsidRDefault="151E338B" w:rsidP="0002724A">
      <w:pPr>
        <w:pStyle w:val="NormalWeb"/>
        <w:numPr>
          <w:ilvl w:val="1"/>
          <w:numId w:val="21"/>
        </w:numPr>
        <w:spacing w:before="0" w:beforeAutospacing="0" w:after="0" w:afterAutospacing="0"/>
        <w:rPr>
          <w:rFonts w:asciiTheme="minorHAnsi" w:eastAsiaTheme="minorEastAsia" w:hAnsiTheme="minorHAnsi" w:cstheme="minorBidi"/>
        </w:rPr>
      </w:pPr>
      <w:r w:rsidRPr="008C29CF">
        <w:rPr>
          <w:rFonts w:asciiTheme="minorHAnsi" w:eastAsiaTheme="minorEastAsia" w:hAnsiTheme="minorHAnsi" w:cstheme="minorBidi"/>
        </w:rPr>
        <w:t>Collaborate to identify and take appropriate action to meet the needs of multi-system youth.</w:t>
      </w:r>
    </w:p>
    <w:p w14:paraId="1AB5706E" w14:textId="59B60DF7" w:rsidR="151E338B" w:rsidRPr="008C29CF" w:rsidRDefault="151E338B" w:rsidP="0002724A">
      <w:pPr>
        <w:pStyle w:val="NormalWeb"/>
        <w:numPr>
          <w:ilvl w:val="1"/>
          <w:numId w:val="21"/>
        </w:numPr>
        <w:spacing w:before="0" w:beforeAutospacing="0" w:after="0" w:afterAutospacing="0"/>
        <w:rPr>
          <w:rFonts w:asciiTheme="minorHAnsi" w:eastAsiaTheme="minorEastAsia" w:hAnsiTheme="minorHAnsi" w:cstheme="minorBidi"/>
        </w:rPr>
      </w:pPr>
      <w:r w:rsidRPr="008C29CF">
        <w:rPr>
          <w:rFonts w:asciiTheme="minorHAnsi" w:eastAsiaTheme="minorEastAsia" w:hAnsiTheme="minorHAnsi" w:cstheme="minorBidi"/>
        </w:rPr>
        <w:t>Jointly submit a report to the General Assembly with data and policy recommendations on serving multi-system youth.</w:t>
      </w:r>
    </w:p>
    <w:p w14:paraId="73F11FFD" w14:textId="77777777" w:rsidR="002E7F1B" w:rsidRPr="008C29CF" w:rsidRDefault="002E7F1B" w:rsidP="002E7F1B">
      <w:pPr>
        <w:pStyle w:val="NormalWeb"/>
        <w:spacing w:before="0" w:beforeAutospacing="0" w:after="0" w:afterAutospacing="0"/>
        <w:ind w:left="720"/>
        <w:rPr>
          <w:rFonts w:asciiTheme="minorHAnsi" w:hAnsiTheme="minorHAnsi" w:cs="Arial"/>
          <w:spacing w:val="-7"/>
          <w:u w:val="single"/>
        </w:rPr>
      </w:pPr>
    </w:p>
    <w:p w14:paraId="06A7DE2F" w14:textId="68B8E125" w:rsidR="00635BED" w:rsidRPr="008C29CF" w:rsidRDefault="00635BED" w:rsidP="006507FD">
      <w:pPr>
        <w:pStyle w:val="NormalWeb"/>
        <w:spacing w:before="0" w:beforeAutospacing="0" w:after="0" w:afterAutospacing="0"/>
        <w:rPr>
          <w:rFonts w:asciiTheme="minorHAnsi" w:hAnsiTheme="minorHAnsi" w:cs="Arial"/>
          <w:b/>
          <w:bCs/>
          <w:spacing w:val="-7"/>
          <w:u w:val="single"/>
        </w:rPr>
      </w:pPr>
      <w:r w:rsidRPr="008C29CF">
        <w:rPr>
          <w:rFonts w:asciiTheme="minorHAnsi" w:hAnsiTheme="minorHAnsi" w:cs="Arial"/>
          <w:b/>
          <w:bCs/>
          <w:spacing w:val="-7"/>
          <w:u w:val="single"/>
        </w:rPr>
        <w:t>Income Tax</w:t>
      </w:r>
    </w:p>
    <w:p w14:paraId="71037196" w14:textId="77777777" w:rsidR="00635BED" w:rsidRPr="008C29CF" w:rsidRDefault="00635BED" w:rsidP="006507FD">
      <w:pPr>
        <w:pStyle w:val="NormalWeb"/>
        <w:spacing w:before="0" w:beforeAutospacing="0" w:after="0" w:afterAutospacing="0"/>
        <w:rPr>
          <w:rFonts w:asciiTheme="minorHAnsi" w:hAnsiTheme="minorHAnsi" w:cs="Arial"/>
          <w:spacing w:val="-7"/>
        </w:rPr>
      </w:pPr>
    </w:p>
    <w:p w14:paraId="2C297065" w14:textId="6BC2D93C" w:rsidR="00635BED" w:rsidRPr="0002724A" w:rsidRDefault="00635BED" w:rsidP="0002724A">
      <w:pPr>
        <w:pStyle w:val="NormalWeb"/>
        <w:numPr>
          <w:ilvl w:val="0"/>
          <w:numId w:val="8"/>
        </w:numPr>
        <w:spacing w:before="0" w:beforeAutospacing="0" w:after="0" w:afterAutospacing="0"/>
        <w:rPr>
          <w:rFonts w:asciiTheme="minorHAnsi" w:hAnsiTheme="minorHAnsi" w:cs="Arial"/>
          <w:spacing w:val="-7"/>
        </w:rPr>
      </w:pPr>
      <w:r w:rsidRPr="0002724A">
        <w:rPr>
          <w:rFonts w:asciiTheme="minorHAnsi" w:hAnsiTheme="minorHAnsi" w:cs="Arial"/>
          <w:spacing w:val="-7"/>
        </w:rPr>
        <w:t xml:space="preserve">Reduces Ohio </w:t>
      </w:r>
      <w:proofErr w:type="gramStart"/>
      <w:r w:rsidR="008C29CF" w:rsidRPr="0002724A">
        <w:rPr>
          <w:rFonts w:asciiTheme="minorHAnsi" w:hAnsiTheme="minorHAnsi" w:cs="Arial"/>
          <w:spacing w:val="-7"/>
        </w:rPr>
        <w:t>state</w:t>
      </w:r>
      <w:proofErr w:type="gramEnd"/>
      <w:r w:rsidRPr="0002724A">
        <w:rPr>
          <w:rFonts w:asciiTheme="minorHAnsi" w:hAnsiTheme="minorHAnsi" w:cs="Arial"/>
          <w:spacing w:val="-7"/>
        </w:rPr>
        <w:t xml:space="preserve"> income tax to a flat rate of 2.75% starting in the tax year 2026.</w:t>
      </w:r>
    </w:p>
    <w:p w14:paraId="4CC9918E" w14:textId="77777777" w:rsidR="00635BED" w:rsidRPr="0002724A" w:rsidRDefault="00635BED" w:rsidP="0002724A">
      <w:pPr>
        <w:pStyle w:val="NormalWeb"/>
        <w:numPr>
          <w:ilvl w:val="0"/>
          <w:numId w:val="8"/>
        </w:numPr>
        <w:spacing w:before="0" w:beforeAutospacing="0" w:after="0" w:afterAutospacing="0"/>
        <w:rPr>
          <w:rFonts w:asciiTheme="minorHAnsi" w:hAnsiTheme="minorHAnsi" w:cs="Arial"/>
          <w:spacing w:val="-7"/>
        </w:rPr>
      </w:pPr>
      <w:r w:rsidRPr="0002724A">
        <w:rPr>
          <w:rFonts w:asciiTheme="minorHAnsi" w:hAnsiTheme="minorHAnsi" w:cs="Arial"/>
          <w:spacing w:val="-7"/>
        </w:rPr>
        <w:t>Maintains that Ohioans earning less than $26,050 pay no state income tax. </w:t>
      </w:r>
    </w:p>
    <w:p w14:paraId="6BE1DDA2" w14:textId="5C68358A" w:rsidR="00635BED" w:rsidRPr="0002724A" w:rsidRDefault="00635BED" w:rsidP="0002724A">
      <w:pPr>
        <w:pStyle w:val="NormalWeb"/>
        <w:numPr>
          <w:ilvl w:val="0"/>
          <w:numId w:val="8"/>
        </w:numPr>
        <w:spacing w:before="0" w:beforeAutospacing="0" w:after="0" w:afterAutospacing="0"/>
        <w:rPr>
          <w:rFonts w:asciiTheme="minorHAnsi" w:hAnsiTheme="minorHAnsi" w:cs="Arial"/>
          <w:spacing w:val="-7"/>
        </w:rPr>
      </w:pPr>
      <w:r w:rsidRPr="0002724A">
        <w:rPr>
          <w:rFonts w:asciiTheme="minorHAnsi" w:hAnsiTheme="minorHAnsi" w:cs="Arial"/>
          <w:spacing w:val="-7"/>
        </w:rPr>
        <w:t>Reduces the marginal tax paid on income over $26,050 in tax year 2023 for those making less than $100,000 and in tax year 2026 for all taxpayers</w:t>
      </w:r>
      <w:r w:rsidR="008C29CF" w:rsidRPr="0002724A">
        <w:rPr>
          <w:rFonts w:asciiTheme="minorHAnsi" w:hAnsiTheme="minorHAnsi" w:cs="Arial"/>
          <w:spacing w:val="-7"/>
        </w:rPr>
        <w:t xml:space="preserve">. </w:t>
      </w:r>
      <w:r w:rsidRPr="0002724A">
        <w:rPr>
          <w:rFonts w:asciiTheme="minorHAnsi" w:hAnsiTheme="minorHAnsi" w:cs="Arial"/>
          <w:spacing w:val="-7"/>
        </w:rPr>
        <w:t>Taxpayers with higher incomes will begin to phase out eligibility for joint filer credit and personal, dependent, and spousal deductions. </w:t>
      </w:r>
    </w:p>
    <w:p w14:paraId="53008304" w14:textId="7C75FAEC" w:rsidR="00635BED" w:rsidRPr="0002724A" w:rsidRDefault="00F11EA3" w:rsidP="0002724A">
      <w:pPr>
        <w:pStyle w:val="NormalWeb"/>
        <w:numPr>
          <w:ilvl w:val="0"/>
          <w:numId w:val="8"/>
        </w:numPr>
        <w:spacing w:before="0" w:beforeAutospacing="0" w:after="0" w:afterAutospacing="0"/>
        <w:rPr>
          <w:rFonts w:asciiTheme="minorHAnsi" w:hAnsiTheme="minorHAnsi" w:cs="Arial"/>
          <w:spacing w:val="-7"/>
        </w:rPr>
      </w:pPr>
      <w:r w:rsidRPr="0002724A">
        <w:rPr>
          <w:rFonts w:asciiTheme="minorHAnsi" w:hAnsiTheme="minorHAnsi" w:cs="Arial"/>
          <w:spacing w:val="-7"/>
        </w:rPr>
        <w:t>These changes reduce</w:t>
      </w:r>
      <w:r w:rsidR="00635BED" w:rsidRPr="0002724A">
        <w:rPr>
          <w:rFonts w:asciiTheme="minorHAnsi" w:hAnsiTheme="minorHAnsi" w:cs="Arial"/>
          <w:spacing w:val="-7"/>
        </w:rPr>
        <w:t xml:space="preserve"> revenue </w:t>
      </w:r>
      <w:proofErr w:type="gramStart"/>
      <w:r w:rsidR="00635BED" w:rsidRPr="0002724A">
        <w:rPr>
          <w:rFonts w:asciiTheme="minorHAnsi" w:hAnsiTheme="minorHAnsi" w:cs="Arial"/>
          <w:spacing w:val="-7"/>
        </w:rPr>
        <w:t>to</w:t>
      </w:r>
      <w:proofErr w:type="gramEnd"/>
      <w:r w:rsidR="00635BED" w:rsidRPr="0002724A">
        <w:rPr>
          <w:rFonts w:asciiTheme="minorHAnsi" w:hAnsiTheme="minorHAnsi" w:cs="Arial"/>
          <w:spacing w:val="-7"/>
        </w:rPr>
        <w:t xml:space="preserve"> the state by $1.68 billion over the biennium</w:t>
      </w:r>
      <w:r w:rsidR="008C29CF" w:rsidRPr="0002724A">
        <w:rPr>
          <w:rFonts w:asciiTheme="minorHAnsi" w:hAnsiTheme="minorHAnsi" w:cs="Arial"/>
          <w:spacing w:val="-7"/>
        </w:rPr>
        <w:t xml:space="preserve">. </w:t>
      </w:r>
    </w:p>
    <w:p w14:paraId="19868649" w14:textId="66A59FA0" w:rsidR="5C381698" w:rsidRPr="008C29CF" w:rsidRDefault="5C381698" w:rsidP="5C381698">
      <w:pPr>
        <w:pStyle w:val="NormalWeb"/>
        <w:spacing w:before="0" w:beforeAutospacing="0" w:after="0" w:afterAutospacing="0"/>
        <w:rPr>
          <w:rFonts w:asciiTheme="minorHAnsi" w:hAnsiTheme="minorHAnsi" w:cs="Arial"/>
        </w:rPr>
      </w:pPr>
    </w:p>
    <w:p w14:paraId="3B8BB41B" w14:textId="5EFC91FE" w:rsidR="2706E1FB" w:rsidRPr="008C29CF" w:rsidRDefault="2706E1FB" w:rsidP="5C381698">
      <w:pPr>
        <w:spacing w:after="0"/>
        <w:rPr>
          <w:rFonts w:eastAsia="Aptos" w:cs="Aptos"/>
          <w:b/>
          <w:bCs/>
          <w:u w:val="single"/>
        </w:rPr>
      </w:pPr>
      <w:r w:rsidRPr="008C29CF">
        <w:rPr>
          <w:rFonts w:eastAsia="Aptos" w:cs="Aptos"/>
          <w:b/>
          <w:bCs/>
          <w:u w:val="single"/>
        </w:rPr>
        <w:t>Elections and Campaign Finance</w:t>
      </w:r>
    </w:p>
    <w:p w14:paraId="21B62B97" w14:textId="52F0FD6D" w:rsidR="2706E1FB" w:rsidRPr="008C29CF" w:rsidRDefault="2706E1FB" w:rsidP="5C381698">
      <w:pPr>
        <w:spacing w:after="0"/>
      </w:pPr>
    </w:p>
    <w:p w14:paraId="075C5625" w14:textId="3D9746EA" w:rsidR="2706E1FB" w:rsidRPr="008C29CF" w:rsidRDefault="2706E1FB" w:rsidP="0002724A">
      <w:pPr>
        <w:pStyle w:val="ListParagraph"/>
        <w:numPr>
          <w:ilvl w:val="0"/>
          <w:numId w:val="2"/>
        </w:numPr>
        <w:spacing w:after="0" w:line="240" w:lineRule="auto"/>
        <w:rPr>
          <w:rFonts w:eastAsia="Aptos" w:cs="Aptos"/>
          <w:b/>
          <w:bCs/>
        </w:rPr>
      </w:pPr>
      <w:r w:rsidRPr="008C29CF">
        <w:rPr>
          <w:rFonts w:eastAsia="Aptos" w:cs="Aptos"/>
        </w:rPr>
        <w:t xml:space="preserve">Restores current law on the makeup of the State Board of Education (SBOE). </w:t>
      </w:r>
    </w:p>
    <w:p w14:paraId="2FFBB435" w14:textId="2B735DC6" w:rsidR="2706E1FB" w:rsidRPr="008C29CF" w:rsidRDefault="2706E1FB" w:rsidP="0002724A">
      <w:pPr>
        <w:pStyle w:val="ListParagraph"/>
        <w:numPr>
          <w:ilvl w:val="0"/>
          <w:numId w:val="2"/>
        </w:numPr>
        <w:spacing w:after="0" w:line="240" w:lineRule="auto"/>
        <w:rPr>
          <w:rFonts w:eastAsia="Aptos" w:cs="Aptos"/>
          <w:b/>
          <w:bCs/>
        </w:rPr>
      </w:pPr>
      <w:r w:rsidRPr="008C29CF">
        <w:rPr>
          <w:rFonts w:eastAsia="Aptos" w:cs="Aptos"/>
        </w:rPr>
        <w:t xml:space="preserve">Requires candidates for SBOE, local school boards and ESCs to appear on the ballot with political party designations in future elections. </w:t>
      </w:r>
    </w:p>
    <w:p w14:paraId="10C109BD" w14:textId="62319A24" w:rsidR="2706E1FB" w:rsidRPr="008C29CF" w:rsidRDefault="2706E1FB" w:rsidP="0002724A">
      <w:pPr>
        <w:pStyle w:val="ListParagraph"/>
        <w:numPr>
          <w:ilvl w:val="0"/>
          <w:numId w:val="2"/>
        </w:numPr>
        <w:spacing w:after="0" w:line="240" w:lineRule="auto"/>
        <w:rPr>
          <w:rFonts w:eastAsia="Aptos" w:cs="Aptos"/>
        </w:rPr>
      </w:pPr>
      <w:r w:rsidRPr="008C29CF">
        <w:rPr>
          <w:rFonts w:eastAsia="Aptos" w:cs="Aptos"/>
        </w:rPr>
        <w:t>Transfers Ohio Election Commission staff to the Secretary of State for the new Election Integrity Commission.</w:t>
      </w:r>
    </w:p>
    <w:p w14:paraId="40721B8C" w14:textId="2CB69A88" w:rsidR="2706E1FB" w:rsidRPr="008C29CF" w:rsidRDefault="2706E1FB" w:rsidP="0002724A">
      <w:pPr>
        <w:pStyle w:val="ListParagraph"/>
        <w:numPr>
          <w:ilvl w:val="0"/>
          <w:numId w:val="2"/>
        </w:numPr>
        <w:spacing w:after="0" w:line="240" w:lineRule="auto"/>
        <w:rPr>
          <w:rFonts w:eastAsia="Aptos" w:cs="Aptos"/>
        </w:rPr>
      </w:pPr>
      <w:r w:rsidRPr="008C29CF">
        <w:rPr>
          <w:rFonts w:eastAsia="Aptos" w:cs="Aptos"/>
        </w:rPr>
        <w:lastRenderedPageBreak/>
        <w:t>Requires Election Integrity Unit to investigate alleged violations of election law upon receiving complaints from the public or on its own.</w:t>
      </w:r>
    </w:p>
    <w:p w14:paraId="39133713" w14:textId="7042A04F" w:rsidR="2706E1FB" w:rsidRPr="008C29CF" w:rsidRDefault="7C67CDA6" w:rsidP="0002724A">
      <w:pPr>
        <w:pStyle w:val="ListParagraph"/>
        <w:numPr>
          <w:ilvl w:val="0"/>
          <w:numId w:val="2"/>
        </w:numPr>
        <w:spacing w:after="0" w:line="240" w:lineRule="auto"/>
        <w:rPr>
          <w:rFonts w:eastAsia="Aptos" w:cs="Aptos"/>
        </w:rPr>
      </w:pPr>
      <w:r w:rsidRPr="008C29CF">
        <w:rPr>
          <w:rFonts w:eastAsia="Aptos" w:cs="Aptos"/>
        </w:rPr>
        <w:t xml:space="preserve">Prohibits a political action committee (PAC) or political contributing entity (PCE) that accepts a contribution from a corporation or labor organization from then </w:t>
      </w:r>
      <w:r w:rsidR="00F11EA3" w:rsidRPr="008C29CF">
        <w:rPr>
          <w:rFonts w:eastAsia="Aptos" w:cs="Aptos"/>
        </w:rPr>
        <w:t>contributing</w:t>
      </w:r>
      <w:r w:rsidR="63A05950" w:rsidRPr="008C29CF">
        <w:rPr>
          <w:rFonts w:eastAsia="Aptos" w:cs="Aptos"/>
        </w:rPr>
        <w:t xml:space="preserve"> to any entity other than one that makes only independent expenditures and makes other changes to campaign finance law.</w:t>
      </w:r>
    </w:p>
    <w:p w14:paraId="7C30373B" w14:textId="6D2F2F6F" w:rsidR="2706E1FB" w:rsidRPr="008C29CF" w:rsidRDefault="2706E1FB" w:rsidP="0002724A">
      <w:pPr>
        <w:pStyle w:val="ListParagraph"/>
        <w:numPr>
          <w:ilvl w:val="0"/>
          <w:numId w:val="2"/>
        </w:numPr>
        <w:spacing w:after="0" w:line="240" w:lineRule="auto"/>
        <w:rPr>
          <w:rFonts w:eastAsia="Aptos" w:cs="Aptos"/>
        </w:rPr>
      </w:pPr>
      <w:r w:rsidRPr="008C29CF">
        <w:rPr>
          <w:rFonts w:eastAsia="Aptos" w:cs="Aptos"/>
        </w:rPr>
        <w:t>Allows lawful permanent residents to make state and local candidate contributions</w:t>
      </w:r>
      <w:r w:rsidR="58C47193" w:rsidRPr="008C29CF">
        <w:rPr>
          <w:rFonts w:eastAsia="Aptos" w:cs="Aptos"/>
        </w:rPr>
        <w:t>.</w:t>
      </w:r>
    </w:p>
    <w:p w14:paraId="6334709F" w14:textId="4AE64CB7" w:rsidR="5C381698" w:rsidRDefault="5C381698" w:rsidP="0002724A">
      <w:pPr>
        <w:spacing w:after="0" w:line="240" w:lineRule="auto"/>
        <w:ind w:left="720"/>
        <w:rPr>
          <w:rFonts w:ascii="Aptos" w:eastAsia="Aptos" w:hAnsi="Aptos" w:cs="Aptos"/>
        </w:rPr>
      </w:pPr>
    </w:p>
    <w:sectPr w:rsidR="5C381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72F7"/>
    <w:multiLevelType w:val="multilevel"/>
    <w:tmpl w:val="5F2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E3CD5"/>
    <w:multiLevelType w:val="hybridMultilevel"/>
    <w:tmpl w:val="F754D1C0"/>
    <w:lvl w:ilvl="0" w:tplc="8E1668FA">
      <w:start w:val="1"/>
      <w:numFmt w:val="bullet"/>
      <w:lvlText w:val=""/>
      <w:lvlJc w:val="left"/>
      <w:pPr>
        <w:ind w:left="720" w:hanging="360"/>
      </w:pPr>
      <w:rPr>
        <w:rFonts w:ascii="Symbol" w:hAnsi="Symbol" w:hint="default"/>
        <w:sz w:val="24"/>
        <w:szCs w:val="24"/>
      </w:rPr>
    </w:lvl>
    <w:lvl w:ilvl="1" w:tplc="982E89AC" w:tentative="1">
      <w:start w:val="1"/>
      <w:numFmt w:val="bullet"/>
      <w:lvlText w:val="o"/>
      <w:lvlJc w:val="left"/>
      <w:pPr>
        <w:ind w:left="1440" w:hanging="360"/>
      </w:pPr>
      <w:rPr>
        <w:rFonts w:ascii="Courier New" w:hAnsi="Courier New" w:hint="default"/>
      </w:rPr>
    </w:lvl>
    <w:lvl w:ilvl="2" w:tplc="1E8E86C4" w:tentative="1">
      <w:start w:val="1"/>
      <w:numFmt w:val="bullet"/>
      <w:lvlText w:val=""/>
      <w:lvlJc w:val="left"/>
      <w:pPr>
        <w:ind w:left="2160" w:hanging="360"/>
      </w:pPr>
      <w:rPr>
        <w:rFonts w:ascii="Wingdings" w:hAnsi="Wingdings" w:hint="default"/>
      </w:rPr>
    </w:lvl>
    <w:lvl w:ilvl="3" w:tplc="B4CC764C" w:tentative="1">
      <w:start w:val="1"/>
      <w:numFmt w:val="bullet"/>
      <w:lvlText w:val=""/>
      <w:lvlJc w:val="left"/>
      <w:pPr>
        <w:ind w:left="2880" w:hanging="360"/>
      </w:pPr>
      <w:rPr>
        <w:rFonts w:ascii="Symbol" w:hAnsi="Symbol" w:hint="default"/>
      </w:rPr>
    </w:lvl>
    <w:lvl w:ilvl="4" w:tplc="D0DE73BE" w:tentative="1">
      <w:start w:val="1"/>
      <w:numFmt w:val="bullet"/>
      <w:lvlText w:val="o"/>
      <w:lvlJc w:val="left"/>
      <w:pPr>
        <w:ind w:left="3600" w:hanging="360"/>
      </w:pPr>
      <w:rPr>
        <w:rFonts w:ascii="Courier New" w:hAnsi="Courier New" w:hint="default"/>
      </w:rPr>
    </w:lvl>
    <w:lvl w:ilvl="5" w:tplc="AB3EE40A" w:tentative="1">
      <w:start w:val="1"/>
      <w:numFmt w:val="bullet"/>
      <w:lvlText w:val=""/>
      <w:lvlJc w:val="left"/>
      <w:pPr>
        <w:ind w:left="4320" w:hanging="360"/>
      </w:pPr>
      <w:rPr>
        <w:rFonts w:ascii="Wingdings" w:hAnsi="Wingdings" w:hint="default"/>
      </w:rPr>
    </w:lvl>
    <w:lvl w:ilvl="6" w:tplc="EC0C4394" w:tentative="1">
      <w:start w:val="1"/>
      <w:numFmt w:val="bullet"/>
      <w:lvlText w:val=""/>
      <w:lvlJc w:val="left"/>
      <w:pPr>
        <w:ind w:left="5040" w:hanging="360"/>
      </w:pPr>
      <w:rPr>
        <w:rFonts w:ascii="Symbol" w:hAnsi="Symbol" w:hint="default"/>
      </w:rPr>
    </w:lvl>
    <w:lvl w:ilvl="7" w:tplc="F0104CF8" w:tentative="1">
      <w:start w:val="1"/>
      <w:numFmt w:val="bullet"/>
      <w:lvlText w:val="o"/>
      <w:lvlJc w:val="left"/>
      <w:pPr>
        <w:ind w:left="5760" w:hanging="360"/>
      </w:pPr>
      <w:rPr>
        <w:rFonts w:ascii="Courier New" w:hAnsi="Courier New" w:hint="default"/>
      </w:rPr>
    </w:lvl>
    <w:lvl w:ilvl="8" w:tplc="1B76F2C0" w:tentative="1">
      <w:start w:val="1"/>
      <w:numFmt w:val="bullet"/>
      <w:lvlText w:val=""/>
      <w:lvlJc w:val="left"/>
      <w:pPr>
        <w:ind w:left="6480" w:hanging="360"/>
      </w:pPr>
      <w:rPr>
        <w:rFonts w:ascii="Wingdings" w:hAnsi="Wingdings" w:hint="default"/>
      </w:rPr>
    </w:lvl>
  </w:abstractNum>
  <w:abstractNum w:abstractNumId="2" w15:restartNumberingAfterBreak="0">
    <w:nsid w:val="1F9262D7"/>
    <w:multiLevelType w:val="hybridMultilevel"/>
    <w:tmpl w:val="DB68C950"/>
    <w:lvl w:ilvl="0" w:tplc="524CB1F0">
      <w:start w:val="1"/>
      <w:numFmt w:val="bullet"/>
      <w:lvlText w:val=""/>
      <w:lvlJc w:val="left"/>
      <w:pPr>
        <w:ind w:left="720" w:hanging="360"/>
      </w:pPr>
      <w:rPr>
        <w:rFonts w:ascii="Symbol" w:hAnsi="Symbol" w:hint="default"/>
      </w:rPr>
    </w:lvl>
    <w:lvl w:ilvl="1" w:tplc="E63C4B7A" w:tentative="1">
      <w:start w:val="1"/>
      <w:numFmt w:val="bullet"/>
      <w:lvlText w:val="o"/>
      <w:lvlJc w:val="left"/>
      <w:pPr>
        <w:ind w:left="1440" w:hanging="360"/>
      </w:pPr>
      <w:rPr>
        <w:rFonts w:ascii="Courier New" w:hAnsi="Courier New" w:hint="default"/>
      </w:rPr>
    </w:lvl>
    <w:lvl w:ilvl="2" w:tplc="0F2C7A5C" w:tentative="1">
      <w:start w:val="1"/>
      <w:numFmt w:val="bullet"/>
      <w:lvlText w:val=""/>
      <w:lvlJc w:val="left"/>
      <w:pPr>
        <w:ind w:left="2160" w:hanging="360"/>
      </w:pPr>
      <w:rPr>
        <w:rFonts w:ascii="Wingdings" w:hAnsi="Wingdings" w:hint="default"/>
      </w:rPr>
    </w:lvl>
    <w:lvl w:ilvl="3" w:tplc="8BC8F33A" w:tentative="1">
      <w:start w:val="1"/>
      <w:numFmt w:val="bullet"/>
      <w:lvlText w:val=""/>
      <w:lvlJc w:val="left"/>
      <w:pPr>
        <w:ind w:left="2880" w:hanging="360"/>
      </w:pPr>
      <w:rPr>
        <w:rFonts w:ascii="Symbol" w:hAnsi="Symbol" w:hint="default"/>
      </w:rPr>
    </w:lvl>
    <w:lvl w:ilvl="4" w:tplc="92207A1E" w:tentative="1">
      <w:start w:val="1"/>
      <w:numFmt w:val="bullet"/>
      <w:lvlText w:val="o"/>
      <w:lvlJc w:val="left"/>
      <w:pPr>
        <w:ind w:left="3600" w:hanging="360"/>
      </w:pPr>
      <w:rPr>
        <w:rFonts w:ascii="Courier New" w:hAnsi="Courier New" w:hint="default"/>
      </w:rPr>
    </w:lvl>
    <w:lvl w:ilvl="5" w:tplc="2D08F734" w:tentative="1">
      <w:start w:val="1"/>
      <w:numFmt w:val="bullet"/>
      <w:lvlText w:val=""/>
      <w:lvlJc w:val="left"/>
      <w:pPr>
        <w:ind w:left="4320" w:hanging="360"/>
      </w:pPr>
      <w:rPr>
        <w:rFonts w:ascii="Wingdings" w:hAnsi="Wingdings" w:hint="default"/>
      </w:rPr>
    </w:lvl>
    <w:lvl w:ilvl="6" w:tplc="13E8FAEE" w:tentative="1">
      <w:start w:val="1"/>
      <w:numFmt w:val="bullet"/>
      <w:lvlText w:val=""/>
      <w:lvlJc w:val="left"/>
      <w:pPr>
        <w:ind w:left="5040" w:hanging="360"/>
      </w:pPr>
      <w:rPr>
        <w:rFonts w:ascii="Symbol" w:hAnsi="Symbol" w:hint="default"/>
      </w:rPr>
    </w:lvl>
    <w:lvl w:ilvl="7" w:tplc="023AB96A" w:tentative="1">
      <w:start w:val="1"/>
      <w:numFmt w:val="bullet"/>
      <w:lvlText w:val="o"/>
      <w:lvlJc w:val="left"/>
      <w:pPr>
        <w:ind w:left="5760" w:hanging="360"/>
      </w:pPr>
      <w:rPr>
        <w:rFonts w:ascii="Courier New" w:hAnsi="Courier New" w:hint="default"/>
      </w:rPr>
    </w:lvl>
    <w:lvl w:ilvl="8" w:tplc="AB1CC080" w:tentative="1">
      <w:start w:val="1"/>
      <w:numFmt w:val="bullet"/>
      <w:lvlText w:val=""/>
      <w:lvlJc w:val="left"/>
      <w:pPr>
        <w:ind w:left="6480" w:hanging="360"/>
      </w:pPr>
      <w:rPr>
        <w:rFonts w:ascii="Wingdings" w:hAnsi="Wingdings" w:hint="default"/>
      </w:rPr>
    </w:lvl>
  </w:abstractNum>
  <w:abstractNum w:abstractNumId="3" w15:restartNumberingAfterBreak="0">
    <w:nsid w:val="2457455D"/>
    <w:multiLevelType w:val="hybridMultilevel"/>
    <w:tmpl w:val="A282BE2E"/>
    <w:lvl w:ilvl="0" w:tplc="A3B6F82E">
      <w:start w:val="1"/>
      <w:numFmt w:val="bullet"/>
      <w:lvlText w:val=""/>
      <w:lvlJc w:val="left"/>
      <w:pPr>
        <w:ind w:left="720" w:hanging="360"/>
      </w:pPr>
      <w:rPr>
        <w:rFonts w:ascii="Symbol" w:hAnsi="Symbol" w:hint="default"/>
      </w:rPr>
    </w:lvl>
    <w:lvl w:ilvl="1" w:tplc="C7EC66D6">
      <w:start w:val="1"/>
      <w:numFmt w:val="bullet"/>
      <w:lvlText w:val="o"/>
      <w:lvlJc w:val="left"/>
      <w:pPr>
        <w:ind w:left="1440" w:hanging="360"/>
      </w:pPr>
      <w:rPr>
        <w:rFonts w:ascii="Courier New" w:hAnsi="Courier New" w:hint="default"/>
      </w:rPr>
    </w:lvl>
    <w:lvl w:ilvl="2" w:tplc="B2723ACE">
      <w:start w:val="1"/>
      <w:numFmt w:val="bullet"/>
      <w:lvlText w:val=""/>
      <w:lvlJc w:val="left"/>
      <w:pPr>
        <w:ind w:left="2160" w:hanging="360"/>
      </w:pPr>
      <w:rPr>
        <w:rFonts w:ascii="Wingdings" w:hAnsi="Wingdings" w:hint="default"/>
      </w:rPr>
    </w:lvl>
    <w:lvl w:ilvl="3" w:tplc="70529830">
      <w:start w:val="1"/>
      <w:numFmt w:val="bullet"/>
      <w:lvlText w:val=""/>
      <w:lvlJc w:val="left"/>
      <w:pPr>
        <w:ind w:left="2880" w:hanging="360"/>
      </w:pPr>
      <w:rPr>
        <w:rFonts w:ascii="Symbol" w:hAnsi="Symbol" w:hint="default"/>
      </w:rPr>
    </w:lvl>
    <w:lvl w:ilvl="4" w:tplc="E2183B88">
      <w:start w:val="1"/>
      <w:numFmt w:val="bullet"/>
      <w:lvlText w:val="o"/>
      <w:lvlJc w:val="left"/>
      <w:pPr>
        <w:ind w:left="3600" w:hanging="360"/>
      </w:pPr>
      <w:rPr>
        <w:rFonts w:ascii="Courier New" w:hAnsi="Courier New" w:hint="default"/>
      </w:rPr>
    </w:lvl>
    <w:lvl w:ilvl="5" w:tplc="364EDE9C">
      <w:start w:val="1"/>
      <w:numFmt w:val="bullet"/>
      <w:lvlText w:val=""/>
      <w:lvlJc w:val="left"/>
      <w:pPr>
        <w:ind w:left="4320" w:hanging="360"/>
      </w:pPr>
      <w:rPr>
        <w:rFonts w:ascii="Wingdings" w:hAnsi="Wingdings" w:hint="default"/>
      </w:rPr>
    </w:lvl>
    <w:lvl w:ilvl="6" w:tplc="9872CF48">
      <w:start w:val="1"/>
      <w:numFmt w:val="bullet"/>
      <w:lvlText w:val=""/>
      <w:lvlJc w:val="left"/>
      <w:pPr>
        <w:ind w:left="5040" w:hanging="360"/>
      </w:pPr>
      <w:rPr>
        <w:rFonts w:ascii="Symbol" w:hAnsi="Symbol" w:hint="default"/>
      </w:rPr>
    </w:lvl>
    <w:lvl w:ilvl="7" w:tplc="86165A0E">
      <w:start w:val="1"/>
      <w:numFmt w:val="bullet"/>
      <w:lvlText w:val="o"/>
      <w:lvlJc w:val="left"/>
      <w:pPr>
        <w:ind w:left="5760" w:hanging="360"/>
      </w:pPr>
      <w:rPr>
        <w:rFonts w:ascii="Courier New" w:hAnsi="Courier New" w:hint="default"/>
      </w:rPr>
    </w:lvl>
    <w:lvl w:ilvl="8" w:tplc="3DE87D9A">
      <w:start w:val="1"/>
      <w:numFmt w:val="bullet"/>
      <w:lvlText w:val=""/>
      <w:lvlJc w:val="left"/>
      <w:pPr>
        <w:ind w:left="6480" w:hanging="360"/>
      </w:pPr>
      <w:rPr>
        <w:rFonts w:ascii="Wingdings" w:hAnsi="Wingdings" w:hint="default"/>
      </w:rPr>
    </w:lvl>
  </w:abstractNum>
  <w:abstractNum w:abstractNumId="4" w15:restartNumberingAfterBreak="0">
    <w:nsid w:val="2B0F34DC"/>
    <w:multiLevelType w:val="hybridMultilevel"/>
    <w:tmpl w:val="815049F2"/>
    <w:lvl w:ilvl="0" w:tplc="424821A2">
      <w:start w:val="1"/>
      <w:numFmt w:val="bullet"/>
      <w:lvlText w:val="·"/>
      <w:lvlJc w:val="left"/>
      <w:pPr>
        <w:ind w:left="720" w:hanging="360"/>
      </w:pPr>
      <w:rPr>
        <w:rFonts w:ascii="Symbol" w:hAnsi="Symbol" w:hint="default"/>
      </w:rPr>
    </w:lvl>
    <w:lvl w:ilvl="1" w:tplc="BF8E5FB4">
      <w:start w:val="1"/>
      <w:numFmt w:val="bullet"/>
      <w:lvlText w:val="o"/>
      <w:lvlJc w:val="left"/>
      <w:pPr>
        <w:ind w:left="1440" w:hanging="360"/>
      </w:pPr>
      <w:rPr>
        <w:rFonts w:ascii="Courier New" w:hAnsi="Courier New" w:hint="default"/>
      </w:rPr>
    </w:lvl>
    <w:lvl w:ilvl="2" w:tplc="E188D6C0">
      <w:start w:val="1"/>
      <w:numFmt w:val="bullet"/>
      <w:lvlText w:val=""/>
      <w:lvlJc w:val="left"/>
      <w:pPr>
        <w:ind w:left="2160" w:hanging="360"/>
      </w:pPr>
      <w:rPr>
        <w:rFonts w:ascii="Wingdings" w:hAnsi="Wingdings" w:hint="default"/>
      </w:rPr>
    </w:lvl>
    <w:lvl w:ilvl="3" w:tplc="03E4C504">
      <w:start w:val="1"/>
      <w:numFmt w:val="bullet"/>
      <w:lvlText w:val=""/>
      <w:lvlJc w:val="left"/>
      <w:pPr>
        <w:ind w:left="2880" w:hanging="360"/>
      </w:pPr>
      <w:rPr>
        <w:rFonts w:ascii="Symbol" w:hAnsi="Symbol" w:hint="default"/>
      </w:rPr>
    </w:lvl>
    <w:lvl w:ilvl="4" w:tplc="DCF05FCA">
      <w:start w:val="1"/>
      <w:numFmt w:val="bullet"/>
      <w:lvlText w:val="o"/>
      <w:lvlJc w:val="left"/>
      <w:pPr>
        <w:ind w:left="3600" w:hanging="360"/>
      </w:pPr>
      <w:rPr>
        <w:rFonts w:ascii="Courier New" w:hAnsi="Courier New" w:hint="default"/>
      </w:rPr>
    </w:lvl>
    <w:lvl w:ilvl="5" w:tplc="31E81036">
      <w:start w:val="1"/>
      <w:numFmt w:val="bullet"/>
      <w:lvlText w:val=""/>
      <w:lvlJc w:val="left"/>
      <w:pPr>
        <w:ind w:left="4320" w:hanging="360"/>
      </w:pPr>
      <w:rPr>
        <w:rFonts w:ascii="Wingdings" w:hAnsi="Wingdings" w:hint="default"/>
      </w:rPr>
    </w:lvl>
    <w:lvl w:ilvl="6" w:tplc="42089824">
      <w:start w:val="1"/>
      <w:numFmt w:val="bullet"/>
      <w:lvlText w:val=""/>
      <w:lvlJc w:val="left"/>
      <w:pPr>
        <w:ind w:left="5040" w:hanging="360"/>
      </w:pPr>
      <w:rPr>
        <w:rFonts w:ascii="Symbol" w:hAnsi="Symbol" w:hint="default"/>
      </w:rPr>
    </w:lvl>
    <w:lvl w:ilvl="7" w:tplc="0C0EBB9E">
      <w:start w:val="1"/>
      <w:numFmt w:val="bullet"/>
      <w:lvlText w:val="o"/>
      <w:lvlJc w:val="left"/>
      <w:pPr>
        <w:ind w:left="5760" w:hanging="360"/>
      </w:pPr>
      <w:rPr>
        <w:rFonts w:ascii="Courier New" w:hAnsi="Courier New" w:hint="default"/>
      </w:rPr>
    </w:lvl>
    <w:lvl w:ilvl="8" w:tplc="455E7AD6">
      <w:start w:val="1"/>
      <w:numFmt w:val="bullet"/>
      <w:lvlText w:val=""/>
      <w:lvlJc w:val="left"/>
      <w:pPr>
        <w:ind w:left="6480" w:hanging="360"/>
      </w:pPr>
      <w:rPr>
        <w:rFonts w:ascii="Wingdings" w:hAnsi="Wingdings" w:hint="default"/>
      </w:rPr>
    </w:lvl>
  </w:abstractNum>
  <w:abstractNum w:abstractNumId="5" w15:restartNumberingAfterBreak="0">
    <w:nsid w:val="2BA632E3"/>
    <w:multiLevelType w:val="hybridMultilevel"/>
    <w:tmpl w:val="E7C89C9C"/>
    <w:lvl w:ilvl="0" w:tplc="2C08AA48">
      <w:start w:val="1"/>
      <w:numFmt w:val="bullet"/>
      <w:lvlText w:val=""/>
      <w:lvlJc w:val="left"/>
      <w:pPr>
        <w:ind w:left="720" w:hanging="360"/>
      </w:pPr>
      <w:rPr>
        <w:rFonts w:ascii="Symbol" w:hAnsi="Symbol" w:hint="default"/>
      </w:rPr>
    </w:lvl>
    <w:lvl w:ilvl="1" w:tplc="2BBE7B58" w:tentative="1">
      <w:start w:val="1"/>
      <w:numFmt w:val="bullet"/>
      <w:lvlText w:val="o"/>
      <w:lvlJc w:val="left"/>
      <w:pPr>
        <w:ind w:left="1440" w:hanging="360"/>
      </w:pPr>
      <w:rPr>
        <w:rFonts w:ascii="Courier New" w:hAnsi="Courier New" w:hint="default"/>
      </w:rPr>
    </w:lvl>
    <w:lvl w:ilvl="2" w:tplc="41B41CE2" w:tentative="1">
      <w:start w:val="1"/>
      <w:numFmt w:val="bullet"/>
      <w:lvlText w:val=""/>
      <w:lvlJc w:val="left"/>
      <w:pPr>
        <w:ind w:left="2160" w:hanging="360"/>
      </w:pPr>
      <w:rPr>
        <w:rFonts w:ascii="Wingdings" w:hAnsi="Wingdings" w:hint="default"/>
      </w:rPr>
    </w:lvl>
    <w:lvl w:ilvl="3" w:tplc="589CCDD4" w:tentative="1">
      <w:start w:val="1"/>
      <w:numFmt w:val="bullet"/>
      <w:lvlText w:val=""/>
      <w:lvlJc w:val="left"/>
      <w:pPr>
        <w:ind w:left="2880" w:hanging="360"/>
      </w:pPr>
      <w:rPr>
        <w:rFonts w:ascii="Symbol" w:hAnsi="Symbol" w:hint="default"/>
      </w:rPr>
    </w:lvl>
    <w:lvl w:ilvl="4" w:tplc="C56EA4E8" w:tentative="1">
      <w:start w:val="1"/>
      <w:numFmt w:val="bullet"/>
      <w:lvlText w:val="o"/>
      <w:lvlJc w:val="left"/>
      <w:pPr>
        <w:ind w:left="3600" w:hanging="360"/>
      </w:pPr>
      <w:rPr>
        <w:rFonts w:ascii="Courier New" w:hAnsi="Courier New" w:hint="default"/>
      </w:rPr>
    </w:lvl>
    <w:lvl w:ilvl="5" w:tplc="D1B2418C" w:tentative="1">
      <w:start w:val="1"/>
      <w:numFmt w:val="bullet"/>
      <w:lvlText w:val=""/>
      <w:lvlJc w:val="left"/>
      <w:pPr>
        <w:ind w:left="4320" w:hanging="360"/>
      </w:pPr>
      <w:rPr>
        <w:rFonts w:ascii="Wingdings" w:hAnsi="Wingdings" w:hint="default"/>
      </w:rPr>
    </w:lvl>
    <w:lvl w:ilvl="6" w:tplc="2E0E2FCA" w:tentative="1">
      <w:start w:val="1"/>
      <w:numFmt w:val="bullet"/>
      <w:lvlText w:val=""/>
      <w:lvlJc w:val="left"/>
      <w:pPr>
        <w:ind w:left="5040" w:hanging="360"/>
      </w:pPr>
      <w:rPr>
        <w:rFonts w:ascii="Symbol" w:hAnsi="Symbol" w:hint="default"/>
      </w:rPr>
    </w:lvl>
    <w:lvl w:ilvl="7" w:tplc="DE0AB960" w:tentative="1">
      <w:start w:val="1"/>
      <w:numFmt w:val="bullet"/>
      <w:lvlText w:val="o"/>
      <w:lvlJc w:val="left"/>
      <w:pPr>
        <w:ind w:left="5760" w:hanging="360"/>
      </w:pPr>
      <w:rPr>
        <w:rFonts w:ascii="Courier New" w:hAnsi="Courier New" w:hint="default"/>
      </w:rPr>
    </w:lvl>
    <w:lvl w:ilvl="8" w:tplc="467EDBF6" w:tentative="1">
      <w:start w:val="1"/>
      <w:numFmt w:val="bullet"/>
      <w:lvlText w:val=""/>
      <w:lvlJc w:val="left"/>
      <w:pPr>
        <w:ind w:left="6480" w:hanging="360"/>
      </w:pPr>
      <w:rPr>
        <w:rFonts w:ascii="Wingdings" w:hAnsi="Wingdings" w:hint="default"/>
      </w:rPr>
    </w:lvl>
  </w:abstractNum>
  <w:abstractNum w:abstractNumId="6" w15:restartNumberingAfterBreak="0">
    <w:nsid w:val="31C22A3F"/>
    <w:multiLevelType w:val="hybridMultilevel"/>
    <w:tmpl w:val="D6C4B570"/>
    <w:lvl w:ilvl="0" w:tplc="3DE2622E">
      <w:start w:val="1"/>
      <w:numFmt w:val="bullet"/>
      <w:lvlText w:val=""/>
      <w:lvlJc w:val="left"/>
      <w:pPr>
        <w:ind w:left="720" w:hanging="360"/>
      </w:pPr>
      <w:rPr>
        <w:rFonts w:ascii="Symbol" w:hAnsi="Symbol" w:hint="default"/>
      </w:rPr>
    </w:lvl>
    <w:lvl w:ilvl="1" w:tplc="15EA2E82">
      <w:start w:val="1"/>
      <w:numFmt w:val="bullet"/>
      <w:lvlText w:val="o"/>
      <w:lvlJc w:val="left"/>
      <w:pPr>
        <w:ind w:left="1440" w:hanging="360"/>
      </w:pPr>
      <w:rPr>
        <w:rFonts w:ascii="Courier New" w:hAnsi="Courier New" w:hint="default"/>
      </w:rPr>
    </w:lvl>
    <w:lvl w:ilvl="2" w:tplc="84BCC074">
      <w:start w:val="1"/>
      <w:numFmt w:val="bullet"/>
      <w:lvlText w:val=""/>
      <w:lvlJc w:val="left"/>
      <w:pPr>
        <w:ind w:left="2160" w:hanging="360"/>
      </w:pPr>
      <w:rPr>
        <w:rFonts w:ascii="Wingdings" w:hAnsi="Wingdings" w:hint="default"/>
      </w:rPr>
    </w:lvl>
    <w:lvl w:ilvl="3" w:tplc="AB242C38">
      <w:start w:val="1"/>
      <w:numFmt w:val="bullet"/>
      <w:lvlText w:val=""/>
      <w:lvlJc w:val="left"/>
      <w:pPr>
        <w:ind w:left="2880" w:hanging="360"/>
      </w:pPr>
      <w:rPr>
        <w:rFonts w:ascii="Symbol" w:hAnsi="Symbol" w:hint="default"/>
      </w:rPr>
    </w:lvl>
    <w:lvl w:ilvl="4" w:tplc="D0D616CE">
      <w:start w:val="1"/>
      <w:numFmt w:val="bullet"/>
      <w:lvlText w:val="o"/>
      <w:lvlJc w:val="left"/>
      <w:pPr>
        <w:ind w:left="3600" w:hanging="360"/>
      </w:pPr>
      <w:rPr>
        <w:rFonts w:ascii="Courier New" w:hAnsi="Courier New" w:hint="default"/>
      </w:rPr>
    </w:lvl>
    <w:lvl w:ilvl="5" w:tplc="1B304A2C">
      <w:start w:val="1"/>
      <w:numFmt w:val="bullet"/>
      <w:lvlText w:val=""/>
      <w:lvlJc w:val="left"/>
      <w:pPr>
        <w:ind w:left="4320" w:hanging="360"/>
      </w:pPr>
      <w:rPr>
        <w:rFonts w:ascii="Wingdings" w:hAnsi="Wingdings" w:hint="default"/>
      </w:rPr>
    </w:lvl>
    <w:lvl w:ilvl="6" w:tplc="11869424">
      <w:start w:val="1"/>
      <w:numFmt w:val="bullet"/>
      <w:lvlText w:val=""/>
      <w:lvlJc w:val="left"/>
      <w:pPr>
        <w:ind w:left="5040" w:hanging="360"/>
      </w:pPr>
      <w:rPr>
        <w:rFonts w:ascii="Symbol" w:hAnsi="Symbol" w:hint="default"/>
      </w:rPr>
    </w:lvl>
    <w:lvl w:ilvl="7" w:tplc="A1408E84">
      <w:start w:val="1"/>
      <w:numFmt w:val="bullet"/>
      <w:lvlText w:val="o"/>
      <w:lvlJc w:val="left"/>
      <w:pPr>
        <w:ind w:left="5760" w:hanging="360"/>
      </w:pPr>
      <w:rPr>
        <w:rFonts w:ascii="Courier New" w:hAnsi="Courier New" w:hint="default"/>
      </w:rPr>
    </w:lvl>
    <w:lvl w:ilvl="8" w:tplc="C116F882">
      <w:start w:val="1"/>
      <w:numFmt w:val="bullet"/>
      <w:lvlText w:val=""/>
      <w:lvlJc w:val="left"/>
      <w:pPr>
        <w:ind w:left="6480" w:hanging="360"/>
      </w:pPr>
      <w:rPr>
        <w:rFonts w:ascii="Wingdings" w:hAnsi="Wingdings" w:hint="default"/>
      </w:rPr>
    </w:lvl>
  </w:abstractNum>
  <w:abstractNum w:abstractNumId="7" w15:restartNumberingAfterBreak="0">
    <w:nsid w:val="39831D86"/>
    <w:multiLevelType w:val="hybridMultilevel"/>
    <w:tmpl w:val="918882A4"/>
    <w:lvl w:ilvl="0" w:tplc="5DF86FD0">
      <w:start w:val="1"/>
      <w:numFmt w:val="bullet"/>
      <w:lvlText w:val=""/>
      <w:lvlJc w:val="left"/>
      <w:pPr>
        <w:ind w:left="720" w:hanging="360"/>
      </w:pPr>
      <w:rPr>
        <w:rFonts w:ascii="Symbol" w:hAnsi="Symbol" w:hint="default"/>
        <w:sz w:val="24"/>
        <w:szCs w:val="24"/>
      </w:rPr>
    </w:lvl>
    <w:lvl w:ilvl="1" w:tplc="0D1ADC58" w:tentative="1">
      <w:start w:val="1"/>
      <w:numFmt w:val="bullet"/>
      <w:lvlText w:val="o"/>
      <w:lvlJc w:val="left"/>
      <w:pPr>
        <w:ind w:left="1440" w:hanging="360"/>
      </w:pPr>
      <w:rPr>
        <w:rFonts w:ascii="Courier New" w:hAnsi="Courier New" w:hint="default"/>
      </w:rPr>
    </w:lvl>
    <w:lvl w:ilvl="2" w:tplc="C8A01D78" w:tentative="1">
      <w:start w:val="1"/>
      <w:numFmt w:val="bullet"/>
      <w:lvlText w:val=""/>
      <w:lvlJc w:val="left"/>
      <w:pPr>
        <w:ind w:left="2160" w:hanging="360"/>
      </w:pPr>
      <w:rPr>
        <w:rFonts w:ascii="Wingdings" w:hAnsi="Wingdings" w:hint="default"/>
      </w:rPr>
    </w:lvl>
    <w:lvl w:ilvl="3" w:tplc="CA2CB7BA" w:tentative="1">
      <w:start w:val="1"/>
      <w:numFmt w:val="bullet"/>
      <w:lvlText w:val=""/>
      <w:lvlJc w:val="left"/>
      <w:pPr>
        <w:ind w:left="2880" w:hanging="360"/>
      </w:pPr>
      <w:rPr>
        <w:rFonts w:ascii="Symbol" w:hAnsi="Symbol" w:hint="default"/>
      </w:rPr>
    </w:lvl>
    <w:lvl w:ilvl="4" w:tplc="DC9A7CEE" w:tentative="1">
      <w:start w:val="1"/>
      <w:numFmt w:val="bullet"/>
      <w:lvlText w:val="o"/>
      <w:lvlJc w:val="left"/>
      <w:pPr>
        <w:ind w:left="3600" w:hanging="360"/>
      </w:pPr>
      <w:rPr>
        <w:rFonts w:ascii="Courier New" w:hAnsi="Courier New" w:hint="default"/>
      </w:rPr>
    </w:lvl>
    <w:lvl w:ilvl="5" w:tplc="5B66C11E" w:tentative="1">
      <w:start w:val="1"/>
      <w:numFmt w:val="bullet"/>
      <w:lvlText w:val=""/>
      <w:lvlJc w:val="left"/>
      <w:pPr>
        <w:ind w:left="4320" w:hanging="360"/>
      </w:pPr>
      <w:rPr>
        <w:rFonts w:ascii="Wingdings" w:hAnsi="Wingdings" w:hint="default"/>
      </w:rPr>
    </w:lvl>
    <w:lvl w:ilvl="6" w:tplc="0D246696" w:tentative="1">
      <w:start w:val="1"/>
      <w:numFmt w:val="bullet"/>
      <w:lvlText w:val=""/>
      <w:lvlJc w:val="left"/>
      <w:pPr>
        <w:ind w:left="5040" w:hanging="360"/>
      </w:pPr>
      <w:rPr>
        <w:rFonts w:ascii="Symbol" w:hAnsi="Symbol" w:hint="default"/>
      </w:rPr>
    </w:lvl>
    <w:lvl w:ilvl="7" w:tplc="17E87E54" w:tentative="1">
      <w:start w:val="1"/>
      <w:numFmt w:val="bullet"/>
      <w:lvlText w:val="o"/>
      <w:lvlJc w:val="left"/>
      <w:pPr>
        <w:ind w:left="5760" w:hanging="360"/>
      </w:pPr>
      <w:rPr>
        <w:rFonts w:ascii="Courier New" w:hAnsi="Courier New" w:hint="default"/>
      </w:rPr>
    </w:lvl>
    <w:lvl w:ilvl="8" w:tplc="C1A8057A" w:tentative="1">
      <w:start w:val="1"/>
      <w:numFmt w:val="bullet"/>
      <w:lvlText w:val=""/>
      <w:lvlJc w:val="left"/>
      <w:pPr>
        <w:ind w:left="6480" w:hanging="360"/>
      </w:pPr>
      <w:rPr>
        <w:rFonts w:ascii="Wingdings" w:hAnsi="Wingdings" w:hint="default"/>
      </w:rPr>
    </w:lvl>
  </w:abstractNum>
  <w:abstractNum w:abstractNumId="8" w15:restartNumberingAfterBreak="0">
    <w:nsid w:val="47194854"/>
    <w:multiLevelType w:val="multilevel"/>
    <w:tmpl w:val="24EE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430DD"/>
    <w:multiLevelType w:val="hybridMultilevel"/>
    <w:tmpl w:val="C1A09748"/>
    <w:lvl w:ilvl="0" w:tplc="3376B2D0">
      <w:start w:val="1"/>
      <w:numFmt w:val="bullet"/>
      <w:lvlText w:val=""/>
      <w:lvlJc w:val="left"/>
      <w:pPr>
        <w:ind w:left="720" w:hanging="360"/>
      </w:pPr>
      <w:rPr>
        <w:rFonts w:ascii="Symbol" w:hAnsi="Symbol" w:hint="default"/>
        <w:sz w:val="24"/>
        <w:szCs w:val="24"/>
      </w:rPr>
    </w:lvl>
    <w:lvl w:ilvl="1" w:tplc="63D2C650" w:tentative="1">
      <w:start w:val="1"/>
      <w:numFmt w:val="bullet"/>
      <w:lvlText w:val="o"/>
      <w:lvlJc w:val="left"/>
      <w:pPr>
        <w:ind w:left="1440" w:hanging="360"/>
      </w:pPr>
      <w:rPr>
        <w:rFonts w:ascii="Courier New" w:hAnsi="Courier New" w:hint="default"/>
      </w:rPr>
    </w:lvl>
    <w:lvl w:ilvl="2" w:tplc="6D326E80" w:tentative="1">
      <w:start w:val="1"/>
      <w:numFmt w:val="bullet"/>
      <w:lvlText w:val=""/>
      <w:lvlJc w:val="left"/>
      <w:pPr>
        <w:ind w:left="2160" w:hanging="360"/>
      </w:pPr>
      <w:rPr>
        <w:rFonts w:ascii="Wingdings" w:hAnsi="Wingdings" w:hint="default"/>
      </w:rPr>
    </w:lvl>
    <w:lvl w:ilvl="3" w:tplc="7F543E72" w:tentative="1">
      <w:start w:val="1"/>
      <w:numFmt w:val="bullet"/>
      <w:lvlText w:val=""/>
      <w:lvlJc w:val="left"/>
      <w:pPr>
        <w:ind w:left="2880" w:hanging="360"/>
      </w:pPr>
      <w:rPr>
        <w:rFonts w:ascii="Symbol" w:hAnsi="Symbol" w:hint="default"/>
      </w:rPr>
    </w:lvl>
    <w:lvl w:ilvl="4" w:tplc="061CBD8C" w:tentative="1">
      <w:start w:val="1"/>
      <w:numFmt w:val="bullet"/>
      <w:lvlText w:val="o"/>
      <w:lvlJc w:val="left"/>
      <w:pPr>
        <w:ind w:left="3600" w:hanging="360"/>
      </w:pPr>
      <w:rPr>
        <w:rFonts w:ascii="Courier New" w:hAnsi="Courier New" w:hint="default"/>
      </w:rPr>
    </w:lvl>
    <w:lvl w:ilvl="5" w:tplc="198C7DE2" w:tentative="1">
      <w:start w:val="1"/>
      <w:numFmt w:val="bullet"/>
      <w:lvlText w:val=""/>
      <w:lvlJc w:val="left"/>
      <w:pPr>
        <w:ind w:left="4320" w:hanging="360"/>
      </w:pPr>
      <w:rPr>
        <w:rFonts w:ascii="Wingdings" w:hAnsi="Wingdings" w:hint="default"/>
      </w:rPr>
    </w:lvl>
    <w:lvl w:ilvl="6" w:tplc="BC046A36" w:tentative="1">
      <w:start w:val="1"/>
      <w:numFmt w:val="bullet"/>
      <w:lvlText w:val=""/>
      <w:lvlJc w:val="left"/>
      <w:pPr>
        <w:ind w:left="5040" w:hanging="360"/>
      </w:pPr>
      <w:rPr>
        <w:rFonts w:ascii="Symbol" w:hAnsi="Symbol" w:hint="default"/>
      </w:rPr>
    </w:lvl>
    <w:lvl w:ilvl="7" w:tplc="19D4533A" w:tentative="1">
      <w:start w:val="1"/>
      <w:numFmt w:val="bullet"/>
      <w:lvlText w:val="o"/>
      <w:lvlJc w:val="left"/>
      <w:pPr>
        <w:ind w:left="5760" w:hanging="360"/>
      </w:pPr>
      <w:rPr>
        <w:rFonts w:ascii="Courier New" w:hAnsi="Courier New" w:hint="default"/>
      </w:rPr>
    </w:lvl>
    <w:lvl w:ilvl="8" w:tplc="69323A58" w:tentative="1">
      <w:start w:val="1"/>
      <w:numFmt w:val="bullet"/>
      <w:lvlText w:val=""/>
      <w:lvlJc w:val="left"/>
      <w:pPr>
        <w:ind w:left="6480" w:hanging="360"/>
      </w:pPr>
      <w:rPr>
        <w:rFonts w:ascii="Wingdings" w:hAnsi="Wingdings" w:hint="default"/>
      </w:rPr>
    </w:lvl>
  </w:abstractNum>
  <w:abstractNum w:abstractNumId="10" w15:restartNumberingAfterBreak="0">
    <w:nsid w:val="4FC02F97"/>
    <w:multiLevelType w:val="multilevel"/>
    <w:tmpl w:val="D18A2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76350"/>
    <w:multiLevelType w:val="hybridMultilevel"/>
    <w:tmpl w:val="6304FBF6"/>
    <w:lvl w:ilvl="0" w:tplc="2C2CE012">
      <w:start w:val="1"/>
      <w:numFmt w:val="bullet"/>
      <w:lvlText w:val=""/>
      <w:lvlJc w:val="left"/>
      <w:pPr>
        <w:ind w:left="720" w:hanging="360"/>
      </w:pPr>
      <w:rPr>
        <w:rFonts w:ascii="Symbol" w:hAnsi="Symbol" w:hint="default"/>
        <w:sz w:val="24"/>
        <w:szCs w:val="24"/>
      </w:rPr>
    </w:lvl>
    <w:lvl w:ilvl="1" w:tplc="D36C65B6" w:tentative="1">
      <w:start w:val="1"/>
      <w:numFmt w:val="bullet"/>
      <w:lvlText w:val="o"/>
      <w:lvlJc w:val="left"/>
      <w:pPr>
        <w:ind w:left="1440" w:hanging="360"/>
      </w:pPr>
      <w:rPr>
        <w:rFonts w:ascii="Courier New" w:hAnsi="Courier New" w:hint="default"/>
      </w:rPr>
    </w:lvl>
    <w:lvl w:ilvl="2" w:tplc="686C8524" w:tentative="1">
      <w:start w:val="1"/>
      <w:numFmt w:val="bullet"/>
      <w:lvlText w:val=""/>
      <w:lvlJc w:val="left"/>
      <w:pPr>
        <w:ind w:left="2160" w:hanging="360"/>
      </w:pPr>
      <w:rPr>
        <w:rFonts w:ascii="Wingdings" w:hAnsi="Wingdings" w:hint="default"/>
      </w:rPr>
    </w:lvl>
    <w:lvl w:ilvl="3" w:tplc="32C4EA88" w:tentative="1">
      <w:start w:val="1"/>
      <w:numFmt w:val="bullet"/>
      <w:lvlText w:val=""/>
      <w:lvlJc w:val="left"/>
      <w:pPr>
        <w:ind w:left="2880" w:hanging="360"/>
      </w:pPr>
      <w:rPr>
        <w:rFonts w:ascii="Symbol" w:hAnsi="Symbol" w:hint="default"/>
      </w:rPr>
    </w:lvl>
    <w:lvl w:ilvl="4" w:tplc="2B1679C4" w:tentative="1">
      <w:start w:val="1"/>
      <w:numFmt w:val="bullet"/>
      <w:lvlText w:val="o"/>
      <w:lvlJc w:val="left"/>
      <w:pPr>
        <w:ind w:left="3600" w:hanging="360"/>
      </w:pPr>
      <w:rPr>
        <w:rFonts w:ascii="Courier New" w:hAnsi="Courier New" w:hint="default"/>
      </w:rPr>
    </w:lvl>
    <w:lvl w:ilvl="5" w:tplc="C764FF36" w:tentative="1">
      <w:start w:val="1"/>
      <w:numFmt w:val="bullet"/>
      <w:lvlText w:val=""/>
      <w:lvlJc w:val="left"/>
      <w:pPr>
        <w:ind w:left="4320" w:hanging="360"/>
      </w:pPr>
      <w:rPr>
        <w:rFonts w:ascii="Wingdings" w:hAnsi="Wingdings" w:hint="default"/>
      </w:rPr>
    </w:lvl>
    <w:lvl w:ilvl="6" w:tplc="517427F6" w:tentative="1">
      <w:start w:val="1"/>
      <w:numFmt w:val="bullet"/>
      <w:lvlText w:val=""/>
      <w:lvlJc w:val="left"/>
      <w:pPr>
        <w:ind w:left="5040" w:hanging="360"/>
      </w:pPr>
      <w:rPr>
        <w:rFonts w:ascii="Symbol" w:hAnsi="Symbol" w:hint="default"/>
      </w:rPr>
    </w:lvl>
    <w:lvl w:ilvl="7" w:tplc="5FACA938" w:tentative="1">
      <w:start w:val="1"/>
      <w:numFmt w:val="bullet"/>
      <w:lvlText w:val="o"/>
      <w:lvlJc w:val="left"/>
      <w:pPr>
        <w:ind w:left="5760" w:hanging="360"/>
      </w:pPr>
      <w:rPr>
        <w:rFonts w:ascii="Courier New" w:hAnsi="Courier New" w:hint="default"/>
      </w:rPr>
    </w:lvl>
    <w:lvl w:ilvl="8" w:tplc="3E70DA74" w:tentative="1">
      <w:start w:val="1"/>
      <w:numFmt w:val="bullet"/>
      <w:lvlText w:val=""/>
      <w:lvlJc w:val="left"/>
      <w:pPr>
        <w:ind w:left="6480" w:hanging="360"/>
      </w:pPr>
      <w:rPr>
        <w:rFonts w:ascii="Wingdings" w:hAnsi="Wingdings" w:hint="default"/>
      </w:rPr>
    </w:lvl>
  </w:abstractNum>
  <w:abstractNum w:abstractNumId="12" w15:restartNumberingAfterBreak="0">
    <w:nsid w:val="54DC3333"/>
    <w:multiLevelType w:val="hybridMultilevel"/>
    <w:tmpl w:val="8F145BB0"/>
    <w:lvl w:ilvl="0" w:tplc="EC2A8D18">
      <w:start w:val="1"/>
      <w:numFmt w:val="bullet"/>
      <w:lvlText w:val=""/>
      <w:lvlJc w:val="left"/>
      <w:pPr>
        <w:ind w:left="720" w:hanging="360"/>
      </w:pPr>
      <w:rPr>
        <w:rFonts w:ascii="Symbol" w:hAnsi="Symbol" w:hint="default"/>
        <w:sz w:val="24"/>
        <w:szCs w:val="24"/>
      </w:rPr>
    </w:lvl>
    <w:lvl w:ilvl="1" w:tplc="56AC7A58" w:tentative="1">
      <w:start w:val="1"/>
      <w:numFmt w:val="bullet"/>
      <w:lvlText w:val="o"/>
      <w:lvlJc w:val="left"/>
      <w:pPr>
        <w:ind w:left="1440" w:hanging="360"/>
      </w:pPr>
      <w:rPr>
        <w:rFonts w:ascii="Courier New" w:hAnsi="Courier New" w:hint="default"/>
      </w:rPr>
    </w:lvl>
    <w:lvl w:ilvl="2" w:tplc="EE5E1BE6" w:tentative="1">
      <w:start w:val="1"/>
      <w:numFmt w:val="bullet"/>
      <w:lvlText w:val=""/>
      <w:lvlJc w:val="left"/>
      <w:pPr>
        <w:ind w:left="2160" w:hanging="360"/>
      </w:pPr>
      <w:rPr>
        <w:rFonts w:ascii="Wingdings" w:hAnsi="Wingdings" w:hint="default"/>
      </w:rPr>
    </w:lvl>
    <w:lvl w:ilvl="3" w:tplc="B0B8073A" w:tentative="1">
      <w:start w:val="1"/>
      <w:numFmt w:val="bullet"/>
      <w:lvlText w:val=""/>
      <w:lvlJc w:val="left"/>
      <w:pPr>
        <w:ind w:left="2880" w:hanging="360"/>
      </w:pPr>
      <w:rPr>
        <w:rFonts w:ascii="Symbol" w:hAnsi="Symbol" w:hint="default"/>
      </w:rPr>
    </w:lvl>
    <w:lvl w:ilvl="4" w:tplc="8AA66F30" w:tentative="1">
      <w:start w:val="1"/>
      <w:numFmt w:val="bullet"/>
      <w:lvlText w:val="o"/>
      <w:lvlJc w:val="left"/>
      <w:pPr>
        <w:ind w:left="3600" w:hanging="360"/>
      </w:pPr>
      <w:rPr>
        <w:rFonts w:ascii="Courier New" w:hAnsi="Courier New" w:hint="default"/>
      </w:rPr>
    </w:lvl>
    <w:lvl w:ilvl="5" w:tplc="0DF02DD4" w:tentative="1">
      <w:start w:val="1"/>
      <w:numFmt w:val="bullet"/>
      <w:lvlText w:val=""/>
      <w:lvlJc w:val="left"/>
      <w:pPr>
        <w:ind w:left="4320" w:hanging="360"/>
      </w:pPr>
      <w:rPr>
        <w:rFonts w:ascii="Wingdings" w:hAnsi="Wingdings" w:hint="default"/>
      </w:rPr>
    </w:lvl>
    <w:lvl w:ilvl="6" w:tplc="A118C408" w:tentative="1">
      <w:start w:val="1"/>
      <w:numFmt w:val="bullet"/>
      <w:lvlText w:val=""/>
      <w:lvlJc w:val="left"/>
      <w:pPr>
        <w:ind w:left="5040" w:hanging="360"/>
      </w:pPr>
      <w:rPr>
        <w:rFonts w:ascii="Symbol" w:hAnsi="Symbol" w:hint="default"/>
      </w:rPr>
    </w:lvl>
    <w:lvl w:ilvl="7" w:tplc="0A76B7BC" w:tentative="1">
      <w:start w:val="1"/>
      <w:numFmt w:val="bullet"/>
      <w:lvlText w:val="o"/>
      <w:lvlJc w:val="left"/>
      <w:pPr>
        <w:ind w:left="5760" w:hanging="360"/>
      </w:pPr>
      <w:rPr>
        <w:rFonts w:ascii="Courier New" w:hAnsi="Courier New" w:hint="default"/>
      </w:rPr>
    </w:lvl>
    <w:lvl w:ilvl="8" w:tplc="1C6A770C" w:tentative="1">
      <w:start w:val="1"/>
      <w:numFmt w:val="bullet"/>
      <w:lvlText w:val=""/>
      <w:lvlJc w:val="left"/>
      <w:pPr>
        <w:ind w:left="6480" w:hanging="360"/>
      </w:pPr>
      <w:rPr>
        <w:rFonts w:ascii="Wingdings" w:hAnsi="Wingdings" w:hint="default"/>
      </w:rPr>
    </w:lvl>
  </w:abstractNum>
  <w:abstractNum w:abstractNumId="13" w15:restartNumberingAfterBreak="0">
    <w:nsid w:val="5A06601A"/>
    <w:multiLevelType w:val="multilevel"/>
    <w:tmpl w:val="146EF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8280B"/>
    <w:multiLevelType w:val="hybridMultilevel"/>
    <w:tmpl w:val="D7380F78"/>
    <w:lvl w:ilvl="0" w:tplc="158AC02A">
      <w:start w:val="1"/>
      <w:numFmt w:val="bullet"/>
      <w:lvlText w:val=""/>
      <w:lvlJc w:val="left"/>
      <w:pPr>
        <w:ind w:left="720" w:hanging="360"/>
      </w:pPr>
      <w:rPr>
        <w:rFonts w:ascii="Symbol" w:hAnsi="Symbol" w:hint="default"/>
        <w:sz w:val="24"/>
        <w:szCs w:val="24"/>
      </w:rPr>
    </w:lvl>
    <w:lvl w:ilvl="1" w:tplc="80E410F4">
      <w:start w:val="1"/>
      <w:numFmt w:val="bullet"/>
      <w:lvlText w:val="o"/>
      <w:lvlJc w:val="left"/>
      <w:pPr>
        <w:ind w:left="1440" w:hanging="360"/>
      </w:pPr>
      <w:rPr>
        <w:rFonts w:ascii="Courier New" w:hAnsi="Courier New" w:hint="default"/>
      </w:rPr>
    </w:lvl>
    <w:lvl w:ilvl="2" w:tplc="BC3855CC" w:tentative="1">
      <w:start w:val="1"/>
      <w:numFmt w:val="bullet"/>
      <w:lvlText w:val=""/>
      <w:lvlJc w:val="left"/>
      <w:pPr>
        <w:ind w:left="2160" w:hanging="360"/>
      </w:pPr>
      <w:rPr>
        <w:rFonts w:ascii="Wingdings" w:hAnsi="Wingdings" w:hint="default"/>
      </w:rPr>
    </w:lvl>
    <w:lvl w:ilvl="3" w:tplc="F69092C6" w:tentative="1">
      <w:start w:val="1"/>
      <w:numFmt w:val="bullet"/>
      <w:lvlText w:val=""/>
      <w:lvlJc w:val="left"/>
      <w:pPr>
        <w:ind w:left="2880" w:hanging="360"/>
      </w:pPr>
      <w:rPr>
        <w:rFonts w:ascii="Symbol" w:hAnsi="Symbol" w:hint="default"/>
      </w:rPr>
    </w:lvl>
    <w:lvl w:ilvl="4" w:tplc="56B6D7F6" w:tentative="1">
      <w:start w:val="1"/>
      <w:numFmt w:val="bullet"/>
      <w:lvlText w:val="o"/>
      <w:lvlJc w:val="left"/>
      <w:pPr>
        <w:ind w:left="3600" w:hanging="360"/>
      </w:pPr>
      <w:rPr>
        <w:rFonts w:ascii="Courier New" w:hAnsi="Courier New" w:hint="default"/>
      </w:rPr>
    </w:lvl>
    <w:lvl w:ilvl="5" w:tplc="9FD4FD4A" w:tentative="1">
      <w:start w:val="1"/>
      <w:numFmt w:val="bullet"/>
      <w:lvlText w:val=""/>
      <w:lvlJc w:val="left"/>
      <w:pPr>
        <w:ind w:left="4320" w:hanging="360"/>
      </w:pPr>
      <w:rPr>
        <w:rFonts w:ascii="Wingdings" w:hAnsi="Wingdings" w:hint="default"/>
      </w:rPr>
    </w:lvl>
    <w:lvl w:ilvl="6" w:tplc="BC3AA202" w:tentative="1">
      <w:start w:val="1"/>
      <w:numFmt w:val="bullet"/>
      <w:lvlText w:val=""/>
      <w:lvlJc w:val="left"/>
      <w:pPr>
        <w:ind w:left="5040" w:hanging="360"/>
      </w:pPr>
      <w:rPr>
        <w:rFonts w:ascii="Symbol" w:hAnsi="Symbol" w:hint="default"/>
      </w:rPr>
    </w:lvl>
    <w:lvl w:ilvl="7" w:tplc="BA303838" w:tentative="1">
      <w:start w:val="1"/>
      <w:numFmt w:val="bullet"/>
      <w:lvlText w:val="o"/>
      <w:lvlJc w:val="left"/>
      <w:pPr>
        <w:ind w:left="5760" w:hanging="360"/>
      </w:pPr>
      <w:rPr>
        <w:rFonts w:ascii="Courier New" w:hAnsi="Courier New" w:hint="default"/>
      </w:rPr>
    </w:lvl>
    <w:lvl w:ilvl="8" w:tplc="4D4245AC" w:tentative="1">
      <w:start w:val="1"/>
      <w:numFmt w:val="bullet"/>
      <w:lvlText w:val=""/>
      <w:lvlJc w:val="left"/>
      <w:pPr>
        <w:ind w:left="6480" w:hanging="360"/>
      </w:pPr>
      <w:rPr>
        <w:rFonts w:ascii="Wingdings" w:hAnsi="Wingdings" w:hint="default"/>
      </w:rPr>
    </w:lvl>
  </w:abstractNum>
  <w:abstractNum w:abstractNumId="15" w15:restartNumberingAfterBreak="0">
    <w:nsid w:val="61BD56B1"/>
    <w:multiLevelType w:val="hybridMultilevel"/>
    <w:tmpl w:val="FA80BFA4"/>
    <w:lvl w:ilvl="0" w:tplc="B81462B6">
      <w:start w:val="1"/>
      <w:numFmt w:val="bullet"/>
      <w:lvlText w:val=""/>
      <w:lvlJc w:val="left"/>
      <w:pPr>
        <w:ind w:left="720" w:hanging="360"/>
      </w:pPr>
      <w:rPr>
        <w:rFonts w:ascii="Symbol" w:hAnsi="Symbol" w:hint="default"/>
        <w:sz w:val="24"/>
        <w:szCs w:val="24"/>
      </w:rPr>
    </w:lvl>
    <w:lvl w:ilvl="1" w:tplc="4EA2251C" w:tentative="1">
      <w:start w:val="1"/>
      <w:numFmt w:val="bullet"/>
      <w:lvlText w:val="o"/>
      <w:lvlJc w:val="left"/>
      <w:pPr>
        <w:ind w:left="1440" w:hanging="360"/>
      </w:pPr>
      <w:rPr>
        <w:rFonts w:ascii="Courier New" w:hAnsi="Courier New" w:hint="default"/>
      </w:rPr>
    </w:lvl>
    <w:lvl w:ilvl="2" w:tplc="FDE60798" w:tentative="1">
      <w:start w:val="1"/>
      <w:numFmt w:val="bullet"/>
      <w:lvlText w:val=""/>
      <w:lvlJc w:val="left"/>
      <w:pPr>
        <w:ind w:left="2160" w:hanging="360"/>
      </w:pPr>
      <w:rPr>
        <w:rFonts w:ascii="Wingdings" w:hAnsi="Wingdings" w:hint="default"/>
      </w:rPr>
    </w:lvl>
    <w:lvl w:ilvl="3" w:tplc="AD3C49D8" w:tentative="1">
      <w:start w:val="1"/>
      <w:numFmt w:val="bullet"/>
      <w:lvlText w:val=""/>
      <w:lvlJc w:val="left"/>
      <w:pPr>
        <w:ind w:left="2880" w:hanging="360"/>
      </w:pPr>
      <w:rPr>
        <w:rFonts w:ascii="Symbol" w:hAnsi="Symbol" w:hint="default"/>
      </w:rPr>
    </w:lvl>
    <w:lvl w:ilvl="4" w:tplc="3954AA94" w:tentative="1">
      <w:start w:val="1"/>
      <w:numFmt w:val="bullet"/>
      <w:lvlText w:val="o"/>
      <w:lvlJc w:val="left"/>
      <w:pPr>
        <w:ind w:left="3600" w:hanging="360"/>
      </w:pPr>
      <w:rPr>
        <w:rFonts w:ascii="Courier New" w:hAnsi="Courier New" w:hint="default"/>
      </w:rPr>
    </w:lvl>
    <w:lvl w:ilvl="5" w:tplc="60F87ADE" w:tentative="1">
      <w:start w:val="1"/>
      <w:numFmt w:val="bullet"/>
      <w:lvlText w:val=""/>
      <w:lvlJc w:val="left"/>
      <w:pPr>
        <w:ind w:left="4320" w:hanging="360"/>
      </w:pPr>
      <w:rPr>
        <w:rFonts w:ascii="Wingdings" w:hAnsi="Wingdings" w:hint="default"/>
      </w:rPr>
    </w:lvl>
    <w:lvl w:ilvl="6" w:tplc="241499CC" w:tentative="1">
      <w:start w:val="1"/>
      <w:numFmt w:val="bullet"/>
      <w:lvlText w:val=""/>
      <w:lvlJc w:val="left"/>
      <w:pPr>
        <w:ind w:left="5040" w:hanging="360"/>
      </w:pPr>
      <w:rPr>
        <w:rFonts w:ascii="Symbol" w:hAnsi="Symbol" w:hint="default"/>
      </w:rPr>
    </w:lvl>
    <w:lvl w:ilvl="7" w:tplc="C6E85A90" w:tentative="1">
      <w:start w:val="1"/>
      <w:numFmt w:val="bullet"/>
      <w:lvlText w:val="o"/>
      <w:lvlJc w:val="left"/>
      <w:pPr>
        <w:ind w:left="5760" w:hanging="360"/>
      </w:pPr>
      <w:rPr>
        <w:rFonts w:ascii="Courier New" w:hAnsi="Courier New" w:hint="default"/>
      </w:rPr>
    </w:lvl>
    <w:lvl w:ilvl="8" w:tplc="A6E2CA9A" w:tentative="1">
      <w:start w:val="1"/>
      <w:numFmt w:val="bullet"/>
      <w:lvlText w:val=""/>
      <w:lvlJc w:val="left"/>
      <w:pPr>
        <w:ind w:left="6480" w:hanging="360"/>
      </w:pPr>
      <w:rPr>
        <w:rFonts w:ascii="Wingdings" w:hAnsi="Wingdings" w:hint="default"/>
      </w:rPr>
    </w:lvl>
  </w:abstractNum>
  <w:abstractNum w:abstractNumId="16" w15:restartNumberingAfterBreak="0">
    <w:nsid w:val="62441EFB"/>
    <w:multiLevelType w:val="hybridMultilevel"/>
    <w:tmpl w:val="8592BF5C"/>
    <w:lvl w:ilvl="0" w:tplc="6944DE14">
      <w:start w:val="1"/>
      <w:numFmt w:val="bullet"/>
      <w:lvlText w:val=""/>
      <w:lvlJc w:val="left"/>
      <w:pPr>
        <w:ind w:left="720" w:hanging="360"/>
      </w:pPr>
      <w:rPr>
        <w:rFonts w:ascii="Symbol" w:hAnsi="Symbol" w:hint="default"/>
      </w:rPr>
    </w:lvl>
    <w:lvl w:ilvl="1" w:tplc="58D0ACD6" w:tentative="1">
      <w:start w:val="1"/>
      <w:numFmt w:val="bullet"/>
      <w:lvlText w:val="o"/>
      <w:lvlJc w:val="left"/>
      <w:pPr>
        <w:ind w:left="1440" w:hanging="360"/>
      </w:pPr>
      <w:rPr>
        <w:rFonts w:ascii="Courier New" w:hAnsi="Courier New" w:hint="default"/>
      </w:rPr>
    </w:lvl>
    <w:lvl w:ilvl="2" w:tplc="01FC91A0" w:tentative="1">
      <w:start w:val="1"/>
      <w:numFmt w:val="bullet"/>
      <w:lvlText w:val=""/>
      <w:lvlJc w:val="left"/>
      <w:pPr>
        <w:ind w:left="2160" w:hanging="360"/>
      </w:pPr>
      <w:rPr>
        <w:rFonts w:ascii="Wingdings" w:hAnsi="Wingdings" w:hint="default"/>
      </w:rPr>
    </w:lvl>
    <w:lvl w:ilvl="3" w:tplc="1E005E9E" w:tentative="1">
      <w:start w:val="1"/>
      <w:numFmt w:val="bullet"/>
      <w:lvlText w:val=""/>
      <w:lvlJc w:val="left"/>
      <w:pPr>
        <w:ind w:left="2880" w:hanging="360"/>
      </w:pPr>
      <w:rPr>
        <w:rFonts w:ascii="Symbol" w:hAnsi="Symbol" w:hint="default"/>
      </w:rPr>
    </w:lvl>
    <w:lvl w:ilvl="4" w:tplc="47922C5A" w:tentative="1">
      <w:start w:val="1"/>
      <w:numFmt w:val="bullet"/>
      <w:lvlText w:val="o"/>
      <w:lvlJc w:val="left"/>
      <w:pPr>
        <w:ind w:left="3600" w:hanging="360"/>
      </w:pPr>
      <w:rPr>
        <w:rFonts w:ascii="Courier New" w:hAnsi="Courier New" w:hint="default"/>
      </w:rPr>
    </w:lvl>
    <w:lvl w:ilvl="5" w:tplc="F4A628A4" w:tentative="1">
      <w:start w:val="1"/>
      <w:numFmt w:val="bullet"/>
      <w:lvlText w:val=""/>
      <w:lvlJc w:val="left"/>
      <w:pPr>
        <w:ind w:left="4320" w:hanging="360"/>
      </w:pPr>
      <w:rPr>
        <w:rFonts w:ascii="Wingdings" w:hAnsi="Wingdings" w:hint="default"/>
      </w:rPr>
    </w:lvl>
    <w:lvl w:ilvl="6" w:tplc="8BE6707E" w:tentative="1">
      <w:start w:val="1"/>
      <w:numFmt w:val="bullet"/>
      <w:lvlText w:val=""/>
      <w:lvlJc w:val="left"/>
      <w:pPr>
        <w:ind w:left="5040" w:hanging="360"/>
      </w:pPr>
      <w:rPr>
        <w:rFonts w:ascii="Symbol" w:hAnsi="Symbol" w:hint="default"/>
      </w:rPr>
    </w:lvl>
    <w:lvl w:ilvl="7" w:tplc="EBE8AE86" w:tentative="1">
      <w:start w:val="1"/>
      <w:numFmt w:val="bullet"/>
      <w:lvlText w:val="o"/>
      <w:lvlJc w:val="left"/>
      <w:pPr>
        <w:ind w:left="5760" w:hanging="360"/>
      </w:pPr>
      <w:rPr>
        <w:rFonts w:ascii="Courier New" w:hAnsi="Courier New" w:hint="default"/>
      </w:rPr>
    </w:lvl>
    <w:lvl w:ilvl="8" w:tplc="FFE6D578" w:tentative="1">
      <w:start w:val="1"/>
      <w:numFmt w:val="bullet"/>
      <w:lvlText w:val=""/>
      <w:lvlJc w:val="left"/>
      <w:pPr>
        <w:ind w:left="6480" w:hanging="360"/>
      </w:pPr>
      <w:rPr>
        <w:rFonts w:ascii="Wingdings" w:hAnsi="Wingdings" w:hint="default"/>
      </w:rPr>
    </w:lvl>
  </w:abstractNum>
  <w:abstractNum w:abstractNumId="17" w15:restartNumberingAfterBreak="0">
    <w:nsid w:val="66924ADC"/>
    <w:multiLevelType w:val="hybridMultilevel"/>
    <w:tmpl w:val="5140655C"/>
    <w:lvl w:ilvl="0" w:tplc="C99287BE">
      <w:start w:val="1"/>
      <w:numFmt w:val="bullet"/>
      <w:lvlText w:val=""/>
      <w:lvlJc w:val="left"/>
      <w:pPr>
        <w:ind w:left="720" w:hanging="360"/>
      </w:pPr>
      <w:rPr>
        <w:rFonts w:ascii="Symbol" w:hAnsi="Symbol" w:hint="default"/>
      </w:rPr>
    </w:lvl>
    <w:lvl w:ilvl="1" w:tplc="29946380" w:tentative="1">
      <w:start w:val="1"/>
      <w:numFmt w:val="bullet"/>
      <w:lvlText w:val="o"/>
      <w:lvlJc w:val="left"/>
      <w:pPr>
        <w:ind w:left="1440" w:hanging="360"/>
      </w:pPr>
      <w:rPr>
        <w:rFonts w:ascii="Courier New" w:hAnsi="Courier New" w:hint="default"/>
      </w:rPr>
    </w:lvl>
    <w:lvl w:ilvl="2" w:tplc="7F3CA502" w:tentative="1">
      <w:start w:val="1"/>
      <w:numFmt w:val="bullet"/>
      <w:lvlText w:val=""/>
      <w:lvlJc w:val="left"/>
      <w:pPr>
        <w:ind w:left="2160" w:hanging="360"/>
      </w:pPr>
      <w:rPr>
        <w:rFonts w:ascii="Wingdings" w:hAnsi="Wingdings" w:hint="default"/>
      </w:rPr>
    </w:lvl>
    <w:lvl w:ilvl="3" w:tplc="B4583FDA" w:tentative="1">
      <w:start w:val="1"/>
      <w:numFmt w:val="bullet"/>
      <w:lvlText w:val=""/>
      <w:lvlJc w:val="left"/>
      <w:pPr>
        <w:ind w:left="2880" w:hanging="360"/>
      </w:pPr>
      <w:rPr>
        <w:rFonts w:ascii="Symbol" w:hAnsi="Symbol" w:hint="default"/>
      </w:rPr>
    </w:lvl>
    <w:lvl w:ilvl="4" w:tplc="F986543A" w:tentative="1">
      <w:start w:val="1"/>
      <w:numFmt w:val="bullet"/>
      <w:lvlText w:val="o"/>
      <w:lvlJc w:val="left"/>
      <w:pPr>
        <w:ind w:left="3600" w:hanging="360"/>
      </w:pPr>
      <w:rPr>
        <w:rFonts w:ascii="Courier New" w:hAnsi="Courier New" w:hint="default"/>
      </w:rPr>
    </w:lvl>
    <w:lvl w:ilvl="5" w:tplc="A9E0749C" w:tentative="1">
      <w:start w:val="1"/>
      <w:numFmt w:val="bullet"/>
      <w:lvlText w:val=""/>
      <w:lvlJc w:val="left"/>
      <w:pPr>
        <w:ind w:left="4320" w:hanging="360"/>
      </w:pPr>
      <w:rPr>
        <w:rFonts w:ascii="Wingdings" w:hAnsi="Wingdings" w:hint="default"/>
      </w:rPr>
    </w:lvl>
    <w:lvl w:ilvl="6" w:tplc="ECC4C440" w:tentative="1">
      <w:start w:val="1"/>
      <w:numFmt w:val="bullet"/>
      <w:lvlText w:val=""/>
      <w:lvlJc w:val="left"/>
      <w:pPr>
        <w:ind w:left="5040" w:hanging="360"/>
      </w:pPr>
      <w:rPr>
        <w:rFonts w:ascii="Symbol" w:hAnsi="Symbol" w:hint="default"/>
      </w:rPr>
    </w:lvl>
    <w:lvl w:ilvl="7" w:tplc="7EA04AAA" w:tentative="1">
      <w:start w:val="1"/>
      <w:numFmt w:val="bullet"/>
      <w:lvlText w:val="o"/>
      <w:lvlJc w:val="left"/>
      <w:pPr>
        <w:ind w:left="5760" w:hanging="360"/>
      </w:pPr>
      <w:rPr>
        <w:rFonts w:ascii="Courier New" w:hAnsi="Courier New" w:hint="default"/>
      </w:rPr>
    </w:lvl>
    <w:lvl w:ilvl="8" w:tplc="AEE4E5BC" w:tentative="1">
      <w:start w:val="1"/>
      <w:numFmt w:val="bullet"/>
      <w:lvlText w:val=""/>
      <w:lvlJc w:val="left"/>
      <w:pPr>
        <w:ind w:left="6480" w:hanging="360"/>
      </w:pPr>
      <w:rPr>
        <w:rFonts w:ascii="Wingdings" w:hAnsi="Wingdings" w:hint="default"/>
      </w:rPr>
    </w:lvl>
  </w:abstractNum>
  <w:abstractNum w:abstractNumId="18" w15:restartNumberingAfterBreak="0">
    <w:nsid w:val="6D0E7358"/>
    <w:multiLevelType w:val="hybridMultilevel"/>
    <w:tmpl w:val="855A5758"/>
    <w:lvl w:ilvl="0" w:tplc="AE300832">
      <w:start w:val="1"/>
      <w:numFmt w:val="bullet"/>
      <w:lvlText w:val=""/>
      <w:lvlJc w:val="left"/>
      <w:pPr>
        <w:ind w:left="720" w:hanging="360"/>
      </w:pPr>
      <w:rPr>
        <w:rFonts w:ascii="Symbol" w:hAnsi="Symbol" w:hint="default"/>
        <w:sz w:val="24"/>
        <w:szCs w:val="24"/>
      </w:rPr>
    </w:lvl>
    <w:lvl w:ilvl="1" w:tplc="E29043CC" w:tentative="1">
      <w:start w:val="1"/>
      <w:numFmt w:val="bullet"/>
      <w:lvlText w:val="o"/>
      <w:lvlJc w:val="left"/>
      <w:pPr>
        <w:ind w:left="1440" w:hanging="360"/>
      </w:pPr>
      <w:rPr>
        <w:rFonts w:ascii="Courier New" w:hAnsi="Courier New" w:hint="default"/>
      </w:rPr>
    </w:lvl>
    <w:lvl w:ilvl="2" w:tplc="728AB2DC" w:tentative="1">
      <w:start w:val="1"/>
      <w:numFmt w:val="bullet"/>
      <w:lvlText w:val=""/>
      <w:lvlJc w:val="left"/>
      <w:pPr>
        <w:ind w:left="2160" w:hanging="360"/>
      </w:pPr>
      <w:rPr>
        <w:rFonts w:ascii="Wingdings" w:hAnsi="Wingdings" w:hint="default"/>
      </w:rPr>
    </w:lvl>
    <w:lvl w:ilvl="3" w:tplc="55502EFE" w:tentative="1">
      <w:start w:val="1"/>
      <w:numFmt w:val="bullet"/>
      <w:lvlText w:val=""/>
      <w:lvlJc w:val="left"/>
      <w:pPr>
        <w:ind w:left="2880" w:hanging="360"/>
      </w:pPr>
      <w:rPr>
        <w:rFonts w:ascii="Symbol" w:hAnsi="Symbol" w:hint="default"/>
      </w:rPr>
    </w:lvl>
    <w:lvl w:ilvl="4" w:tplc="33CC6FAC" w:tentative="1">
      <w:start w:val="1"/>
      <w:numFmt w:val="bullet"/>
      <w:lvlText w:val="o"/>
      <w:lvlJc w:val="left"/>
      <w:pPr>
        <w:ind w:left="3600" w:hanging="360"/>
      </w:pPr>
      <w:rPr>
        <w:rFonts w:ascii="Courier New" w:hAnsi="Courier New" w:hint="default"/>
      </w:rPr>
    </w:lvl>
    <w:lvl w:ilvl="5" w:tplc="964C8214" w:tentative="1">
      <w:start w:val="1"/>
      <w:numFmt w:val="bullet"/>
      <w:lvlText w:val=""/>
      <w:lvlJc w:val="left"/>
      <w:pPr>
        <w:ind w:left="4320" w:hanging="360"/>
      </w:pPr>
      <w:rPr>
        <w:rFonts w:ascii="Wingdings" w:hAnsi="Wingdings" w:hint="default"/>
      </w:rPr>
    </w:lvl>
    <w:lvl w:ilvl="6" w:tplc="CE36A472" w:tentative="1">
      <w:start w:val="1"/>
      <w:numFmt w:val="bullet"/>
      <w:lvlText w:val=""/>
      <w:lvlJc w:val="left"/>
      <w:pPr>
        <w:ind w:left="5040" w:hanging="360"/>
      </w:pPr>
      <w:rPr>
        <w:rFonts w:ascii="Symbol" w:hAnsi="Symbol" w:hint="default"/>
      </w:rPr>
    </w:lvl>
    <w:lvl w:ilvl="7" w:tplc="235495D6" w:tentative="1">
      <w:start w:val="1"/>
      <w:numFmt w:val="bullet"/>
      <w:lvlText w:val="o"/>
      <w:lvlJc w:val="left"/>
      <w:pPr>
        <w:ind w:left="5760" w:hanging="360"/>
      </w:pPr>
      <w:rPr>
        <w:rFonts w:ascii="Courier New" w:hAnsi="Courier New" w:hint="default"/>
      </w:rPr>
    </w:lvl>
    <w:lvl w:ilvl="8" w:tplc="BA70D464" w:tentative="1">
      <w:start w:val="1"/>
      <w:numFmt w:val="bullet"/>
      <w:lvlText w:val=""/>
      <w:lvlJc w:val="left"/>
      <w:pPr>
        <w:ind w:left="6480" w:hanging="360"/>
      </w:pPr>
      <w:rPr>
        <w:rFonts w:ascii="Wingdings" w:hAnsi="Wingdings" w:hint="default"/>
      </w:rPr>
    </w:lvl>
  </w:abstractNum>
  <w:abstractNum w:abstractNumId="19" w15:restartNumberingAfterBreak="0">
    <w:nsid w:val="6DCDD06B"/>
    <w:multiLevelType w:val="hybridMultilevel"/>
    <w:tmpl w:val="9B405430"/>
    <w:lvl w:ilvl="0" w:tplc="1280FBDC">
      <w:start w:val="1"/>
      <w:numFmt w:val="bullet"/>
      <w:lvlText w:val=""/>
      <w:lvlJc w:val="left"/>
      <w:pPr>
        <w:ind w:left="720" w:hanging="360"/>
      </w:pPr>
      <w:rPr>
        <w:rFonts w:ascii="Symbol" w:hAnsi="Symbol" w:hint="default"/>
      </w:rPr>
    </w:lvl>
    <w:lvl w:ilvl="1" w:tplc="ABBA6AA0">
      <w:start w:val="1"/>
      <w:numFmt w:val="bullet"/>
      <w:lvlText w:val="o"/>
      <w:lvlJc w:val="left"/>
      <w:pPr>
        <w:ind w:left="1440" w:hanging="360"/>
      </w:pPr>
      <w:rPr>
        <w:rFonts w:ascii="Courier New" w:hAnsi="Courier New" w:hint="default"/>
      </w:rPr>
    </w:lvl>
    <w:lvl w:ilvl="2" w:tplc="E9A85FC2">
      <w:start w:val="1"/>
      <w:numFmt w:val="bullet"/>
      <w:lvlText w:val=""/>
      <w:lvlJc w:val="left"/>
      <w:pPr>
        <w:ind w:left="2160" w:hanging="360"/>
      </w:pPr>
      <w:rPr>
        <w:rFonts w:ascii="Wingdings" w:hAnsi="Wingdings" w:hint="default"/>
      </w:rPr>
    </w:lvl>
    <w:lvl w:ilvl="3" w:tplc="0B3EB2D4">
      <w:start w:val="1"/>
      <w:numFmt w:val="bullet"/>
      <w:lvlText w:val=""/>
      <w:lvlJc w:val="left"/>
      <w:pPr>
        <w:ind w:left="2880" w:hanging="360"/>
      </w:pPr>
      <w:rPr>
        <w:rFonts w:ascii="Symbol" w:hAnsi="Symbol" w:hint="default"/>
      </w:rPr>
    </w:lvl>
    <w:lvl w:ilvl="4" w:tplc="F79601E8">
      <w:start w:val="1"/>
      <w:numFmt w:val="bullet"/>
      <w:lvlText w:val="o"/>
      <w:lvlJc w:val="left"/>
      <w:pPr>
        <w:ind w:left="3600" w:hanging="360"/>
      </w:pPr>
      <w:rPr>
        <w:rFonts w:ascii="Courier New" w:hAnsi="Courier New" w:hint="default"/>
      </w:rPr>
    </w:lvl>
    <w:lvl w:ilvl="5" w:tplc="60F65CCC">
      <w:start w:val="1"/>
      <w:numFmt w:val="bullet"/>
      <w:lvlText w:val=""/>
      <w:lvlJc w:val="left"/>
      <w:pPr>
        <w:ind w:left="4320" w:hanging="360"/>
      </w:pPr>
      <w:rPr>
        <w:rFonts w:ascii="Wingdings" w:hAnsi="Wingdings" w:hint="default"/>
      </w:rPr>
    </w:lvl>
    <w:lvl w:ilvl="6" w:tplc="8E340196">
      <w:start w:val="1"/>
      <w:numFmt w:val="bullet"/>
      <w:lvlText w:val=""/>
      <w:lvlJc w:val="left"/>
      <w:pPr>
        <w:ind w:left="5040" w:hanging="360"/>
      </w:pPr>
      <w:rPr>
        <w:rFonts w:ascii="Symbol" w:hAnsi="Symbol" w:hint="default"/>
      </w:rPr>
    </w:lvl>
    <w:lvl w:ilvl="7" w:tplc="36D27DB0">
      <w:start w:val="1"/>
      <w:numFmt w:val="bullet"/>
      <w:lvlText w:val="o"/>
      <w:lvlJc w:val="left"/>
      <w:pPr>
        <w:ind w:left="5760" w:hanging="360"/>
      </w:pPr>
      <w:rPr>
        <w:rFonts w:ascii="Courier New" w:hAnsi="Courier New" w:hint="default"/>
      </w:rPr>
    </w:lvl>
    <w:lvl w:ilvl="8" w:tplc="62E2182A">
      <w:start w:val="1"/>
      <w:numFmt w:val="bullet"/>
      <w:lvlText w:val=""/>
      <w:lvlJc w:val="left"/>
      <w:pPr>
        <w:ind w:left="6480" w:hanging="360"/>
      </w:pPr>
      <w:rPr>
        <w:rFonts w:ascii="Wingdings" w:hAnsi="Wingdings" w:hint="default"/>
      </w:rPr>
    </w:lvl>
  </w:abstractNum>
  <w:abstractNum w:abstractNumId="20" w15:restartNumberingAfterBreak="0">
    <w:nsid w:val="73F55744"/>
    <w:multiLevelType w:val="multilevel"/>
    <w:tmpl w:val="25AEF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608FE"/>
    <w:multiLevelType w:val="multilevel"/>
    <w:tmpl w:val="783A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45CF7"/>
    <w:multiLevelType w:val="hybridMultilevel"/>
    <w:tmpl w:val="556C6468"/>
    <w:lvl w:ilvl="0" w:tplc="E760E2E2">
      <w:start w:val="1"/>
      <w:numFmt w:val="bullet"/>
      <w:lvlText w:val=""/>
      <w:lvlJc w:val="left"/>
      <w:pPr>
        <w:ind w:left="720" w:hanging="360"/>
      </w:pPr>
      <w:rPr>
        <w:rFonts w:ascii="Symbol" w:hAnsi="Symbol" w:hint="default"/>
        <w:sz w:val="24"/>
        <w:szCs w:val="24"/>
      </w:rPr>
    </w:lvl>
    <w:lvl w:ilvl="1" w:tplc="7B8E5B46" w:tentative="1">
      <w:start w:val="1"/>
      <w:numFmt w:val="bullet"/>
      <w:lvlText w:val="o"/>
      <w:lvlJc w:val="left"/>
      <w:pPr>
        <w:ind w:left="1440" w:hanging="360"/>
      </w:pPr>
      <w:rPr>
        <w:rFonts w:ascii="Courier New" w:hAnsi="Courier New" w:hint="default"/>
      </w:rPr>
    </w:lvl>
    <w:lvl w:ilvl="2" w:tplc="E7C62666" w:tentative="1">
      <w:start w:val="1"/>
      <w:numFmt w:val="bullet"/>
      <w:lvlText w:val=""/>
      <w:lvlJc w:val="left"/>
      <w:pPr>
        <w:ind w:left="2160" w:hanging="360"/>
      </w:pPr>
      <w:rPr>
        <w:rFonts w:ascii="Wingdings" w:hAnsi="Wingdings" w:hint="default"/>
      </w:rPr>
    </w:lvl>
    <w:lvl w:ilvl="3" w:tplc="92CC0302" w:tentative="1">
      <w:start w:val="1"/>
      <w:numFmt w:val="bullet"/>
      <w:lvlText w:val=""/>
      <w:lvlJc w:val="left"/>
      <w:pPr>
        <w:ind w:left="2880" w:hanging="360"/>
      </w:pPr>
      <w:rPr>
        <w:rFonts w:ascii="Symbol" w:hAnsi="Symbol" w:hint="default"/>
      </w:rPr>
    </w:lvl>
    <w:lvl w:ilvl="4" w:tplc="D2D0030E" w:tentative="1">
      <w:start w:val="1"/>
      <w:numFmt w:val="bullet"/>
      <w:lvlText w:val="o"/>
      <w:lvlJc w:val="left"/>
      <w:pPr>
        <w:ind w:left="3600" w:hanging="360"/>
      </w:pPr>
      <w:rPr>
        <w:rFonts w:ascii="Courier New" w:hAnsi="Courier New" w:hint="default"/>
      </w:rPr>
    </w:lvl>
    <w:lvl w:ilvl="5" w:tplc="9EBAF0D2" w:tentative="1">
      <w:start w:val="1"/>
      <w:numFmt w:val="bullet"/>
      <w:lvlText w:val=""/>
      <w:lvlJc w:val="left"/>
      <w:pPr>
        <w:ind w:left="4320" w:hanging="360"/>
      </w:pPr>
      <w:rPr>
        <w:rFonts w:ascii="Wingdings" w:hAnsi="Wingdings" w:hint="default"/>
      </w:rPr>
    </w:lvl>
    <w:lvl w:ilvl="6" w:tplc="30D00B7C" w:tentative="1">
      <w:start w:val="1"/>
      <w:numFmt w:val="bullet"/>
      <w:lvlText w:val=""/>
      <w:lvlJc w:val="left"/>
      <w:pPr>
        <w:ind w:left="5040" w:hanging="360"/>
      </w:pPr>
      <w:rPr>
        <w:rFonts w:ascii="Symbol" w:hAnsi="Symbol" w:hint="default"/>
      </w:rPr>
    </w:lvl>
    <w:lvl w:ilvl="7" w:tplc="086EB67A" w:tentative="1">
      <w:start w:val="1"/>
      <w:numFmt w:val="bullet"/>
      <w:lvlText w:val="o"/>
      <w:lvlJc w:val="left"/>
      <w:pPr>
        <w:ind w:left="5760" w:hanging="360"/>
      </w:pPr>
      <w:rPr>
        <w:rFonts w:ascii="Courier New" w:hAnsi="Courier New" w:hint="default"/>
      </w:rPr>
    </w:lvl>
    <w:lvl w:ilvl="8" w:tplc="F98CF844" w:tentative="1">
      <w:start w:val="1"/>
      <w:numFmt w:val="bullet"/>
      <w:lvlText w:val=""/>
      <w:lvlJc w:val="left"/>
      <w:pPr>
        <w:ind w:left="6480" w:hanging="360"/>
      </w:pPr>
      <w:rPr>
        <w:rFonts w:ascii="Wingdings" w:hAnsi="Wingdings" w:hint="default"/>
      </w:rPr>
    </w:lvl>
  </w:abstractNum>
  <w:num w:numId="1" w16cid:durableId="1735084894">
    <w:abstractNumId w:val="4"/>
  </w:num>
  <w:num w:numId="2" w16cid:durableId="2012948807">
    <w:abstractNumId w:val="19"/>
  </w:num>
  <w:num w:numId="3" w16cid:durableId="1051032730">
    <w:abstractNumId w:val="17"/>
  </w:num>
  <w:num w:numId="4" w16cid:durableId="448165015">
    <w:abstractNumId w:val="20"/>
  </w:num>
  <w:num w:numId="5" w16cid:durableId="2108041599">
    <w:abstractNumId w:val="10"/>
  </w:num>
  <w:num w:numId="6" w16cid:durableId="1028917508">
    <w:abstractNumId w:val="8"/>
  </w:num>
  <w:num w:numId="7" w16cid:durableId="2026208802">
    <w:abstractNumId w:val="21"/>
  </w:num>
  <w:num w:numId="8" w16cid:durableId="1881433557">
    <w:abstractNumId w:val="13"/>
  </w:num>
  <w:num w:numId="9" w16cid:durableId="904030095">
    <w:abstractNumId w:val="5"/>
  </w:num>
  <w:num w:numId="10" w16cid:durableId="884222932">
    <w:abstractNumId w:val="2"/>
  </w:num>
  <w:num w:numId="11" w16cid:durableId="320738227">
    <w:abstractNumId w:val="16"/>
  </w:num>
  <w:num w:numId="12" w16cid:durableId="1181969220">
    <w:abstractNumId w:val="9"/>
  </w:num>
  <w:num w:numId="13" w16cid:durableId="1975673167">
    <w:abstractNumId w:val="18"/>
  </w:num>
  <w:num w:numId="14" w16cid:durableId="2002200653">
    <w:abstractNumId w:val="12"/>
  </w:num>
  <w:num w:numId="15" w16cid:durableId="303892038">
    <w:abstractNumId w:val="6"/>
  </w:num>
  <w:num w:numId="16" w16cid:durableId="18898011">
    <w:abstractNumId w:val="15"/>
  </w:num>
  <w:num w:numId="17" w16cid:durableId="1983003812">
    <w:abstractNumId w:val="0"/>
  </w:num>
  <w:num w:numId="18" w16cid:durableId="1228416799">
    <w:abstractNumId w:val="22"/>
  </w:num>
  <w:num w:numId="19" w16cid:durableId="1176649615">
    <w:abstractNumId w:val="3"/>
  </w:num>
  <w:num w:numId="20" w16cid:durableId="226110050">
    <w:abstractNumId w:val="1"/>
  </w:num>
  <w:num w:numId="21" w16cid:durableId="2137022419">
    <w:abstractNumId w:val="14"/>
  </w:num>
  <w:num w:numId="22" w16cid:durableId="1858230796">
    <w:abstractNumId w:val="11"/>
  </w:num>
  <w:num w:numId="23" w16cid:durableId="150875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0A"/>
    <w:rsid w:val="000051E5"/>
    <w:rsid w:val="0002724A"/>
    <w:rsid w:val="000412F3"/>
    <w:rsid w:val="001052FD"/>
    <w:rsid w:val="00154CEA"/>
    <w:rsid w:val="00167791"/>
    <w:rsid w:val="001A2CA1"/>
    <w:rsid w:val="001B4A79"/>
    <w:rsid w:val="00223D4E"/>
    <w:rsid w:val="00261244"/>
    <w:rsid w:val="00265561"/>
    <w:rsid w:val="0029678C"/>
    <w:rsid w:val="002E7F1B"/>
    <w:rsid w:val="0030334B"/>
    <w:rsid w:val="0031291B"/>
    <w:rsid w:val="00340DE9"/>
    <w:rsid w:val="00373C5C"/>
    <w:rsid w:val="00374BE5"/>
    <w:rsid w:val="00433F3D"/>
    <w:rsid w:val="004705E8"/>
    <w:rsid w:val="00535918"/>
    <w:rsid w:val="00570BF8"/>
    <w:rsid w:val="0057484D"/>
    <w:rsid w:val="005B36C0"/>
    <w:rsid w:val="005D2035"/>
    <w:rsid w:val="00603CF7"/>
    <w:rsid w:val="00610AFA"/>
    <w:rsid w:val="006148C6"/>
    <w:rsid w:val="00627B7F"/>
    <w:rsid w:val="00635BED"/>
    <w:rsid w:val="00643F24"/>
    <w:rsid w:val="006507FD"/>
    <w:rsid w:val="00656179"/>
    <w:rsid w:val="006661E5"/>
    <w:rsid w:val="006826D3"/>
    <w:rsid w:val="006B01E1"/>
    <w:rsid w:val="006F1C2A"/>
    <w:rsid w:val="007C220A"/>
    <w:rsid w:val="00826C8E"/>
    <w:rsid w:val="00850F3D"/>
    <w:rsid w:val="008520F4"/>
    <w:rsid w:val="0089173B"/>
    <w:rsid w:val="008B34E3"/>
    <w:rsid w:val="008C29CF"/>
    <w:rsid w:val="008E7258"/>
    <w:rsid w:val="0092395C"/>
    <w:rsid w:val="00947E4D"/>
    <w:rsid w:val="009C170C"/>
    <w:rsid w:val="009D7C72"/>
    <w:rsid w:val="009E617C"/>
    <w:rsid w:val="009F32ED"/>
    <w:rsid w:val="00A11A70"/>
    <w:rsid w:val="00A22FD2"/>
    <w:rsid w:val="00A34CB5"/>
    <w:rsid w:val="00AA20A5"/>
    <w:rsid w:val="00AF413F"/>
    <w:rsid w:val="00B20F85"/>
    <w:rsid w:val="00B52D4C"/>
    <w:rsid w:val="00B8346C"/>
    <w:rsid w:val="00BC7681"/>
    <w:rsid w:val="00BE5D3C"/>
    <w:rsid w:val="00C0187F"/>
    <w:rsid w:val="00C02819"/>
    <w:rsid w:val="00C114CF"/>
    <w:rsid w:val="00C21B0A"/>
    <w:rsid w:val="00C27B83"/>
    <w:rsid w:val="00C75080"/>
    <w:rsid w:val="00C81722"/>
    <w:rsid w:val="00C87487"/>
    <w:rsid w:val="00CE452C"/>
    <w:rsid w:val="00CE4BBA"/>
    <w:rsid w:val="00D0357A"/>
    <w:rsid w:val="00D15380"/>
    <w:rsid w:val="00D30CC1"/>
    <w:rsid w:val="00D35724"/>
    <w:rsid w:val="00D43831"/>
    <w:rsid w:val="00DA7271"/>
    <w:rsid w:val="00DE4C12"/>
    <w:rsid w:val="00E007B3"/>
    <w:rsid w:val="00E025DD"/>
    <w:rsid w:val="00E110EE"/>
    <w:rsid w:val="00E30479"/>
    <w:rsid w:val="00E366D9"/>
    <w:rsid w:val="00E500B2"/>
    <w:rsid w:val="00E551FC"/>
    <w:rsid w:val="00E91727"/>
    <w:rsid w:val="00ED51B5"/>
    <w:rsid w:val="00ED6A3D"/>
    <w:rsid w:val="00EE4ACA"/>
    <w:rsid w:val="00EE7CEA"/>
    <w:rsid w:val="00F04283"/>
    <w:rsid w:val="00F11EA3"/>
    <w:rsid w:val="00F60BB1"/>
    <w:rsid w:val="012877EE"/>
    <w:rsid w:val="0BB0F8E5"/>
    <w:rsid w:val="11EE8AB7"/>
    <w:rsid w:val="13647FA0"/>
    <w:rsid w:val="151E338B"/>
    <w:rsid w:val="179CEB09"/>
    <w:rsid w:val="195E1073"/>
    <w:rsid w:val="200610EF"/>
    <w:rsid w:val="2706E1FB"/>
    <w:rsid w:val="2E0B9ED9"/>
    <w:rsid w:val="374B8EE3"/>
    <w:rsid w:val="3F340025"/>
    <w:rsid w:val="3F4B9FC2"/>
    <w:rsid w:val="42D241F5"/>
    <w:rsid w:val="44043DE5"/>
    <w:rsid w:val="4CE35F11"/>
    <w:rsid w:val="542ABC6C"/>
    <w:rsid w:val="58C47193"/>
    <w:rsid w:val="5C381698"/>
    <w:rsid w:val="5E3E13DD"/>
    <w:rsid w:val="5ED78ED5"/>
    <w:rsid w:val="630EE8E0"/>
    <w:rsid w:val="63A05950"/>
    <w:rsid w:val="649E3D3F"/>
    <w:rsid w:val="67AE3F44"/>
    <w:rsid w:val="68FB1A0C"/>
    <w:rsid w:val="6B0DA7D1"/>
    <w:rsid w:val="6C02B83D"/>
    <w:rsid w:val="6DD88900"/>
    <w:rsid w:val="6EF1F318"/>
    <w:rsid w:val="739510A2"/>
    <w:rsid w:val="73BFD41D"/>
    <w:rsid w:val="74BDD9BE"/>
    <w:rsid w:val="7C67CDA6"/>
    <w:rsid w:val="7D4176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24E7"/>
  <w15:chartTrackingRefBased/>
  <w15:docId w15:val="{9FF8D6F3-8BA7-4379-A221-6C3700B8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B0A"/>
    <w:rPr>
      <w:rFonts w:eastAsiaTheme="majorEastAsia" w:cstheme="majorBidi"/>
      <w:color w:val="272727" w:themeColor="text1" w:themeTint="D8"/>
    </w:rPr>
  </w:style>
  <w:style w:type="paragraph" w:styleId="Title">
    <w:name w:val="Title"/>
    <w:basedOn w:val="Normal"/>
    <w:next w:val="Normal"/>
    <w:link w:val="TitleChar"/>
    <w:uiPriority w:val="10"/>
    <w:qFormat/>
    <w:rsid w:val="00C21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B0A"/>
    <w:pPr>
      <w:spacing w:before="160"/>
      <w:jc w:val="center"/>
    </w:pPr>
    <w:rPr>
      <w:i/>
      <w:iCs/>
      <w:color w:val="404040" w:themeColor="text1" w:themeTint="BF"/>
    </w:rPr>
  </w:style>
  <w:style w:type="character" w:customStyle="1" w:styleId="QuoteChar">
    <w:name w:val="Quote Char"/>
    <w:basedOn w:val="DefaultParagraphFont"/>
    <w:link w:val="Quote"/>
    <w:uiPriority w:val="29"/>
    <w:rsid w:val="00C21B0A"/>
    <w:rPr>
      <w:i/>
      <w:iCs/>
      <w:color w:val="404040" w:themeColor="text1" w:themeTint="BF"/>
    </w:rPr>
  </w:style>
  <w:style w:type="paragraph" w:styleId="ListParagraph">
    <w:name w:val="List Paragraph"/>
    <w:basedOn w:val="Normal"/>
    <w:uiPriority w:val="34"/>
    <w:qFormat/>
    <w:rsid w:val="00C21B0A"/>
    <w:pPr>
      <w:ind w:left="720"/>
      <w:contextualSpacing/>
    </w:pPr>
  </w:style>
  <w:style w:type="character" w:styleId="IntenseEmphasis">
    <w:name w:val="Intense Emphasis"/>
    <w:basedOn w:val="DefaultParagraphFont"/>
    <w:uiPriority w:val="21"/>
    <w:qFormat/>
    <w:rsid w:val="00C21B0A"/>
    <w:rPr>
      <w:i/>
      <w:iCs/>
      <w:color w:val="0F4761" w:themeColor="accent1" w:themeShade="BF"/>
    </w:rPr>
  </w:style>
  <w:style w:type="paragraph" w:styleId="IntenseQuote">
    <w:name w:val="Intense Quote"/>
    <w:basedOn w:val="Normal"/>
    <w:next w:val="Normal"/>
    <w:link w:val="IntenseQuoteChar"/>
    <w:uiPriority w:val="30"/>
    <w:qFormat/>
    <w:rsid w:val="00C21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B0A"/>
    <w:rPr>
      <w:i/>
      <w:iCs/>
      <w:color w:val="0F4761" w:themeColor="accent1" w:themeShade="BF"/>
    </w:rPr>
  </w:style>
  <w:style w:type="character" w:styleId="IntenseReference">
    <w:name w:val="Intense Reference"/>
    <w:basedOn w:val="DefaultParagraphFont"/>
    <w:uiPriority w:val="32"/>
    <w:qFormat/>
    <w:rsid w:val="00C21B0A"/>
    <w:rPr>
      <w:b/>
      <w:bCs/>
      <w:smallCaps/>
      <w:color w:val="0F4761" w:themeColor="accent1" w:themeShade="BF"/>
      <w:spacing w:val="5"/>
    </w:rPr>
  </w:style>
  <w:style w:type="paragraph" w:styleId="NormalWeb">
    <w:name w:val="Normal (Web)"/>
    <w:basedOn w:val="Normal"/>
    <w:uiPriority w:val="99"/>
    <w:unhideWhenUsed/>
    <w:rsid w:val="001A2CA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0882">
      <w:bodyDiv w:val="1"/>
      <w:marLeft w:val="0"/>
      <w:marRight w:val="0"/>
      <w:marTop w:val="0"/>
      <w:marBottom w:val="0"/>
      <w:divBdr>
        <w:top w:val="none" w:sz="0" w:space="0" w:color="auto"/>
        <w:left w:val="none" w:sz="0" w:space="0" w:color="auto"/>
        <w:bottom w:val="none" w:sz="0" w:space="0" w:color="auto"/>
        <w:right w:val="none" w:sz="0" w:space="0" w:color="auto"/>
      </w:divBdr>
    </w:div>
    <w:div w:id="211816875">
      <w:bodyDiv w:val="1"/>
      <w:marLeft w:val="0"/>
      <w:marRight w:val="0"/>
      <w:marTop w:val="0"/>
      <w:marBottom w:val="0"/>
      <w:divBdr>
        <w:top w:val="none" w:sz="0" w:space="0" w:color="auto"/>
        <w:left w:val="none" w:sz="0" w:space="0" w:color="auto"/>
        <w:bottom w:val="none" w:sz="0" w:space="0" w:color="auto"/>
        <w:right w:val="none" w:sz="0" w:space="0" w:color="auto"/>
      </w:divBdr>
    </w:div>
    <w:div w:id="523397572">
      <w:bodyDiv w:val="1"/>
      <w:marLeft w:val="0"/>
      <w:marRight w:val="0"/>
      <w:marTop w:val="0"/>
      <w:marBottom w:val="0"/>
      <w:divBdr>
        <w:top w:val="none" w:sz="0" w:space="0" w:color="auto"/>
        <w:left w:val="none" w:sz="0" w:space="0" w:color="auto"/>
        <w:bottom w:val="none" w:sz="0" w:space="0" w:color="auto"/>
        <w:right w:val="none" w:sz="0" w:space="0" w:color="auto"/>
      </w:divBdr>
    </w:div>
    <w:div w:id="533007525">
      <w:bodyDiv w:val="1"/>
      <w:marLeft w:val="0"/>
      <w:marRight w:val="0"/>
      <w:marTop w:val="0"/>
      <w:marBottom w:val="0"/>
      <w:divBdr>
        <w:top w:val="none" w:sz="0" w:space="0" w:color="auto"/>
        <w:left w:val="none" w:sz="0" w:space="0" w:color="auto"/>
        <w:bottom w:val="none" w:sz="0" w:space="0" w:color="auto"/>
        <w:right w:val="none" w:sz="0" w:space="0" w:color="auto"/>
      </w:divBdr>
    </w:div>
    <w:div w:id="545604950">
      <w:bodyDiv w:val="1"/>
      <w:marLeft w:val="0"/>
      <w:marRight w:val="0"/>
      <w:marTop w:val="0"/>
      <w:marBottom w:val="0"/>
      <w:divBdr>
        <w:top w:val="none" w:sz="0" w:space="0" w:color="auto"/>
        <w:left w:val="none" w:sz="0" w:space="0" w:color="auto"/>
        <w:bottom w:val="none" w:sz="0" w:space="0" w:color="auto"/>
        <w:right w:val="none" w:sz="0" w:space="0" w:color="auto"/>
      </w:divBdr>
    </w:div>
    <w:div w:id="598637105">
      <w:bodyDiv w:val="1"/>
      <w:marLeft w:val="0"/>
      <w:marRight w:val="0"/>
      <w:marTop w:val="0"/>
      <w:marBottom w:val="0"/>
      <w:divBdr>
        <w:top w:val="none" w:sz="0" w:space="0" w:color="auto"/>
        <w:left w:val="none" w:sz="0" w:space="0" w:color="auto"/>
        <w:bottom w:val="none" w:sz="0" w:space="0" w:color="auto"/>
        <w:right w:val="none" w:sz="0" w:space="0" w:color="auto"/>
      </w:divBdr>
    </w:div>
    <w:div w:id="972323295">
      <w:bodyDiv w:val="1"/>
      <w:marLeft w:val="0"/>
      <w:marRight w:val="0"/>
      <w:marTop w:val="0"/>
      <w:marBottom w:val="0"/>
      <w:divBdr>
        <w:top w:val="none" w:sz="0" w:space="0" w:color="auto"/>
        <w:left w:val="none" w:sz="0" w:space="0" w:color="auto"/>
        <w:bottom w:val="none" w:sz="0" w:space="0" w:color="auto"/>
        <w:right w:val="none" w:sz="0" w:space="0" w:color="auto"/>
      </w:divBdr>
    </w:div>
    <w:div w:id="1235123751">
      <w:bodyDiv w:val="1"/>
      <w:marLeft w:val="0"/>
      <w:marRight w:val="0"/>
      <w:marTop w:val="0"/>
      <w:marBottom w:val="0"/>
      <w:divBdr>
        <w:top w:val="none" w:sz="0" w:space="0" w:color="auto"/>
        <w:left w:val="none" w:sz="0" w:space="0" w:color="auto"/>
        <w:bottom w:val="none" w:sz="0" w:space="0" w:color="auto"/>
        <w:right w:val="none" w:sz="0" w:space="0" w:color="auto"/>
      </w:divBdr>
    </w:div>
    <w:div w:id="1387952112">
      <w:bodyDiv w:val="1"/>
      <w:marLeft w:val="0"/>
      <w:marRight w:val="0"/>
      <w:marTop w:val="0"/>
      <w:marBottom w:val="0"/>
      <w:divBdr>
        <w:top w:val="none" w:sz="0" w:space="0" w:color="auto"/>
        <w:left w:val="none" w:sz="0" w:space="0" w:color="auto"/>
        <w:bottom w:val="none" w:sz="0" w:space="0" w:color="auto"/>
        <w:right w:val="none" w:sz="0" w:space="0" w:color="auto"/>
      </w:divBdr>
    </w:div>
    <w:div w:id="1462963051">
      <w:bodyDiv w:val="1"/>
      <w:marLeft w:val="0"/>
      <w:marRight w:val="0"/>
      <w:marTop w:val="0"/>
      <w:marBottom w:val="0"/>
      <w:divBdr>
        <w:top w:val="none" w:sz="0" w:space="0" w:color="auto"/>
        <w:left w:val="none" w:sz="0" w:space="0" w:color="auto"/>
        <w:bottom w:val="none" w:sz="0" w:space="0" w:color="auto"/>
        <w:right w:val="none" w:sz="0" w:space="0" w:color="auto"/>
      </w:divBdr>
    </w:div>
    <w:div w:id="1585067581">
      <w:bodyDiv w:val="1"/>
      <w:marLeft w:val="0"/>
      <w:marRight w:val="0"/>
      <w:marTop w:val="0"/>
      <w:marBottom w:val="0"/>
      <w:divBdr>
        <w:top w:val="none" w:sz="0" w:space="0" w:color="auto"/>
        <w:left w:val="none" w:sz="0" w:space="0" w:color="auto"/>
        <w:bottom w:val="none" w:sz="0" w:space="0" w:color="auto"/>
        <w:right w:val="none" w:sz="0" w:space="0" w:color="auto"/>
      </w:divBdr>
    </w:div>
    <w:div w:id="1662351652">
      <w:bodyDiv w:val="1"/>
      <w:marLeft w:val="0"/>
      <w:marRight w:val="0"/>
      <w:marTop w:val="0"/>
      <w:marBottom w:val="0"/>
      <w:divBdr>
        <w:top w:val="none" w:sz="0" w:space="0" w:color="auto"/>
        <w:left w:val="none" w:sz="0" w:space="0" w:color="auto"/>
        <w:bottom w:val="none" w:sz="0" w:space="0" w:color="auto"/>
        <w:right w:val="none" w:sz="0" w:space="0" w:color="auto"/>
      </w:divBdr>
    </w:div>
    <w:div w:id="18820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Melissa [OH]</dc:creator>
  <cp:keywords/>
  <dc:description/>
  <cp:lastModifiedBy>Simpson, Lisa [OH]</cp:lastModifiedBy>
  <cp:revision>2</cp:revision>
  <cp:lastPrinted>2025-06-11T16:35:00Z</cp:lastPrinted>
  <dcterms:created xsi:type="dcterms:W3CDTF">2025-06-13T15:15:00Z</dcterms:created>
  <dcterms:modified xsi:type="dcterms:W3CDTF">2025-06-13T15:15:00Z</dcterms:modified>
</cp:coreProperties>
</file>